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D2" w:rsidRPr="00225CE9" w:rsidRDefault="003E69D2" w:rsidP="00225CE9">
      <w:pPr>
        <w:jc w:val="center"/>
        <w:rPr>
          <w:b/>
          <w:sz w:val="32"/>
        </w:rPr>
      </w:pPr>
      <w:r w:rsidRPr="00225CE9">
        <w:rPr>
          <w:b/>
          <w:sz w:val="32"/>
        </w:rPr>
        <w:t>Metadata Subcommittee</w:t>
      </w:r>
    </w:p>
    <w:p w:rsidR="003E69D2" w:rsidRDefault="003E69D2" w:rsidP="00225CE9">
      <w:pPr>
        <w:jc w:val="center"/>
      </w:pPr>
      <w:r>
        <w:t>May 12, 2010</w:t>
      </w:r>
    </w:p>
    <w:p w:rsidR="003E69D2" w:rsidRDefault="003E69D2"/>
    <w:p w:rsidR="00225CE9" w:rsidRDefault="00225CE9"/>
    <w:p w:rsidR="00FA1D25" w:rsidRDefault="00FA1D25">
      <w:r>
        <w:t>Present on call:</w:t>
      </w:r>
    </w:p>
    <w:p w:rsidR="00FA1D25" w:rsidRDefault="00FA1D25"/>
    <w:p w:rsidR="00225CE9" w:rsidRDefault="00225CE9">
      <w:pPr>
        <w:sectPr w:rsidR="00225C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1D25" w:rsidRDefault="00FA1D25">
      <w:r>
        <w:lastRenderedPageBreak/>
        <w:t xml:space="preserve">Mary Ann </w:t>
      </w:r>
      <w:proofErr w:type="spellStart"/>
      <w:r>
        <w:t>O'Daniel</w:t>
      </w:r>
      <w:proofErr w:type="spellEnd"/>
      <w:r>
        <w:t>, FCLA</w:t>
      </w:r>
    </w:p>
    <w:p w:rsidR="00FA1D25" w:rsidRDefault="00FA1D25">
      <w:r>
        <w:t>Susan Massey, UNF</w:t>
      </w:r>
    </w:p>
    <w:p w:rsidR="00FA1D25" w:rsidRDefault="00FA1D25" w:rsidP="00FA1D25">
      <w:pPr>
        <w:pStyle w:val="PlainText"/>
      </w:pPr>
      <w:proofErr w:type="spellStart"/>
      <w:r>
        <w:t>Saiyed</w:t>
      </w:r>
      <w:proofErr w:type="spellEnd"/>
      <w:r>
        <w:t xml:space="preserve"> Ahmad, FAMU</w:t>
      </w:r>
    </w:p>
    <w:p w:rsidR="00FA1D25" w:rsidRDefault="00FA1D25" w:rsidP="00FA1D25">
      <w:pPr>
        <w:pStyle w:val="PlainText"/>
      </w:pPr>
      <w:proofErr w:type="spellStart"/>
      <w:r>
        <w:t>Yue</w:t>
      </w:r>
      <w:proofErr w:type="spellEnd"/>
      <w:r>
        <w:t xml:space="preserve"> Li, FSU</w:t>
      </w:r>
    </w:p>
    <w:p w:rsidR="00FA1D25" w:rsidRDefault="00FA1D25" w:rsidP="00FA1D25">
      <w:pPr>
        <w:pStyle w:val="PlainText"/>
      </w:pPr>
      <w:r>
        <w:lastRenderedPageBreak/>
        <w:t>Catherine Gardner, FGCU</w:t>
      </w:r>
    </w:p>
    <w:p w:rsidR="00FA1D25" w:rsidRDefault="00FA1D25" w:rsidP="00FA1D25">
      <w:pPr>
        <w:pStyle w:val="PlainText"/>
      </w:pPr>
      <w:r>
        <w:t xml:space="preserve">Brian </w:t>
      </w:r>
      <w:proofErr w:type="spellStart"/>
      <w:r>
        <w:t>Falato</w:t>
      </w:r>
      <w:proofErr w:type="spellEnd"/>
      <w:r>
        <w:t>, USF</w:t>
      </w:r>
    </w:p>
    <w:p w:rsidR="003E69D2" w:rsidRDefault="003E69D2" w:rsidP="00FA1D25">
      <w:pPr>
        <w:pStyle w:val="PlainText"/>
      </w:pPr>
      <w:r>
        <w:t>Kimberly Montgomery, UCF</w:t>
      </w:r>
    </w:p>
    <w:p w:rsidR="00225CE9" w:rsidRDefault="00225CE9" w:rsidP="00FA1D25">
      <w:pPr>
        <w:pStyle w:val="PlainText"/>
        <w:pBdr>
          <w:bottom w:val="single" w:sz="6" w:space="1" w:color="auto"/>
        </w:pBdr>
        <w:sectPr w:rsidR="00225CE9" w:rsidSect="00225CE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A1D25" w:rsidRDefault="00FA1D25" w:rsidP="00FA1D25">
      <w:pPr>
        <w:pStyle w:val="PlainText"/>
        <w:pBdr>
          <w:bottom w:val="single" w:sz="6" w:space="1" w:color="auto"/>
        </w:pBdr>
      </w:pPr>
    </w:p>
    <w:p w:rsidR="003E69D2" w:rsidRDefault="003E69D2" w:rsidP="00FA1D25">
      <w:pPr>
        <w:pStyle w:val="PlainText"/>
      </w:pPr>
    </w:p>
    <w:p w:rsidR="00FA1D25" w:rsidRDefault="00FA1D25"/>
    <w:p w:rsidR="00FA1D25" w:rsidRDefault="00FA1D25" w:rsidP="00FA1D25">
      <w:pPr>
        <w:pStyle w:val="PlainText"/>
      </w:pPr>
      <w:r>
        <w:t>Agenda</w:t>
      </w:r>
    </w:p>
    <w:p w:rsidR="00FA1D25" w:rsidRDefault="00FA1D25" w:rsidP="003E69D2">
      <w:pPr>
        <w:pStyle w:val="PlainText"/>
        <w:numPr>
          <w:ilvl w:val="0"/>
          <w:numId w:val="2"/>
        </w:numPr>
      </w:pPr>
      <w:r>
        <w:t>Finalize the charge.</w:t>
      </w:r>
    </w:p>
    <w:p w:rsidR="00FA1D25" w:rsidRDefault="00FA1D25" w:rsidP="003E69D2">
      <w:pPr>
        <w:pStyle w:val="PlainText"/>
        <w:numPr>
          <w:ilvl w:val="0"/>
          <w:numId w:val="2"/>
        </w:numPr>
      </w:pPr>
      <w:r>
        <w:t>Compile a substantive list of action items.</w:t>
      </w:r>
    </w:p>
    <w:p w:rsidR="00FA1D25" w:rsidRDefault="00FA1D25"/>
    <w:p w:rsidR="00FA1D25" w:rsidRDefault="00FA1D25">
      <w:r>
        <w:t xml:space="preserve">During the meeting </w:t>
      </w:r>
      <w:r w:rsidR="003E69D2">
        <w:t>the group</w:t>
      </w:r>
      <w:r>
        <w:t xml:space="preserve"> confirmed changes to the charge that had been discussed in April</w:t>
      </w:r>
      <w:r w:rsidR="002D5F67">
        <w:t>.</w:t>
      </w:r>
      <w:r>
        <w:t xml:space="preserve">  </w:t>
      </w:r>
      <w:r w:rsidR="00225CE9">
        <w:t xml:space="preserve">The revised charge expands the group's scope beyond electronic/digital resources.  </w:t>
      </w:r>
      <w:r>
        <w:t>We</w:t>
      </w:r>
      <w:r w:rsidR="00225CE9">
        <w:t xml:space="preserve"> also finalized the action plan, which now has six activities.</w:t>
      </w:r>
    </w:p>
    <w:p w:rsidR="00FA1D25" w:rsidRDefault="00FA1D25"/>
    <w:p w:rsidR="00225CE9" w:rsidRDefault="00FA1D25">
      <w:r>
        <w:t xml:space="preserve">After the call, </w:t>
      </w:r>
      <w:r w:rsidR="003E69D2">
        <w:t xml:space="preserve">Kim sent out </w:t>
      </w:r>
      <w:r>
        <w:t>the revised charge and the revised action plan.  Because</w:t>
      </w:r>
      <w:r w:rsidR="003E69D2">
        <w:t xml:space="preserve"> she needed to present the revised charge and action plan to the TSPC on the next day, she asked </w:t>
      </w:r>
      <w:r>
        <w:t xml:space="preserve">that </w:t>
      </w:r>
      <w:r w:rsidR="003E69D2">
        <w:t xml:space="preserve">comments should be posted to the listserv as soon as possible.  </w:t>
      </w:r>
    </w:p>
    <w:p w:rsidR="00910FBF" w:rsidRDefault="00910FBF"/>
    <w:p w:rsidR="00910FBF" w:rsidRDefault="002D021F">
      <w:r>
        <w:t>Attached are the charge and action plan created during the call and as revised by listserv communications afterward.</w:t>
      </w:r>
      <w:r w:rsidR="00910FBF">
        <w:t xml:space="preserve">  [Editor's note: During their meeting, the TSPC suggested other revisions.</w:t>
      </w:r>
      <w:r w:rsidR="00D2226B">
        <w:t xml:space="preserve"> The approved charge and action plan are posted on the CSUL web site.]</w:t>
      </w:r>
      <w:bookmarkStart w:id="0" w:name="_GoBack"/>
      <w:bookmarkEnd w:id="0"/>
    </w:p>
    <w:sectPr w:rsidR="00910FBF" w:rsidSect="00225CE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08BE"/>
    <w:multiLevelType w:val="hybridMultilevel"/>
    <w:tmpl w:val="5060E818"/>
    <w:lvl w:ilvl="0" w:tplc="BC9AE2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A2419FD"/>
    <w:multiLevelType w:val="hybridMultilevel"/>
    <w:tmpl w:val="81A29400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25"/>
    <w:rsid w:val="00113561"/>
    <w:rsid w:val="00225CE9"/>
    <w:rsid w:val="002634B3"/>
    <w:rsid w:val="002D021F"/>
    <w:rsid w:val="002D5F67"/>
    <w:rsid w:val="003E69D2"/>
    <w:rsid w:val="00910FBF"/>
    <w:rsid w:val="00D2226B"/>
    <w:rsid w:val="00FA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A1D25"/>
    <w:rPr>
      <w:rFonts w:ascii="Calibri" w:eastAsia="Times New Roman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1D25"/>
    <w:rPr>
      <w:rFonts w:ascii="Calibri" w:eastAsia="Times New Roman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A1D25"/>
    <w:rPr>
      <w:rFonts w:ascii="Calibri" w:eastAsia="Times New Roman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1D25"/>
    <w:rPr>
      <w:rFonts w:ascii="Calibri" w:eastAsia="Times New Roman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Lirbaries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Montgomery</dc:creator>
  <cp:lastModifiedBy>Falato, Brian</cp:lastModifiedBy>
  <cp:revision>2</cp:revision>
  <dcterms:created xsi:type="dcterms:W3CDTF">2011-09-22T20:01:00Z</dcterms:created>
  <dcterms:modified xsi:type="dcterms:W3CDTF">2011-09-22T20:01:00Z</dcterms:modified>
</cp:coreProperties>
</file>