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C3" w:rsidRDefault="000E2043" w:rsidP="000E2043">
      <w:pPr>
        <w:jc w:val="center"/>
        <w:rPr>
          <w:b/>
        </w:rPr>
      </w:pPr>
      <w:r>
        <w:rPr>
          <w:b/>
        </w:rPr>
        <w:t>METADATA SUBCOMMITTEE MEETING</w:t>
      </w:r>
    </w:p>
    <w:p w:rsidR="000E2043" w:rsidRDefault="0095103F" w:rsidP="000E2043">
      <w:pPr>
        <w:jc w:val="center"/>
        <w:rPr>
          <w:b/>
        </w:rPr>
      </w:pPr>
      <w:r>
        <w:rPr>
          <w:b/>
        </w:rPr>
        <w:t>JANUARY 11</w:t>
      </w:r>
      <w:r w:rsidR="00FB70E2">
        <w:rPr>
          <w:b/>
        </w:rPr>
        <w:t>, 2012</w:t>
      </w:r>
      <w:bookmarkStart w:id="0" w:name="_GoBack"/>
      <w:bookmarkEnd w:id="0"/>
    </w:p>
    <w:p w:rsidR="000E2043" w:rsidRDefault="000E2043" w:rsidP="000E2043">
      <w:pPr>
        <w:jc w:val="center"/>
      </w:pPr>
      <w:r>
        <w:rPr>
          <w:b/>
        </w:rPr>
        <w:t>MINUTES</w:t>
      </w:r>
    </w:p>
    <w:p w:rsidR="000E2043" w:rsidRDefault="000E2043" w:rsidP="000E2043"/>
    <w:p w:rsidR="00344A68" w:rsidRDefault="00344A68" w:rsidP="000E2043"/>
    <w:p w:rsidR="000E2043" w:rsidRDefault="000E2043" w:rsidP="000E2043">
      <w:pPr>
        <w:spacing w:after="0"/>
      </w:pPr>
      <w:r>
        <w:rPr>
          <w:b/>
        </w:rPr>
        <w:t>Present:</w:t>
      </w:r>
    </w:p>
    <w:p w:rsidR="000E2043" w:rsidRDefault="00731FA6" w:rsidP="000E2043">
      <w:pPr>
        <w:spacing w:after="0"/>
      </w:pPr>
      <w:r>
        <w:t xml:space="preserve">Brian </w:t>
      </w:r>
      <w:proofErr w:type="spellStart"/>
      <w:r>
        <w:t>Falato</w:t>
      </w:r>
      <w:proofErr w:type="spellEnd"/>
      <w:r>
        <w:t xml:space="preserve"> (USF, chair)</w:t>
      </w:r>
    </w:p>
    <w:p w:rsidR="000E2043" w:rsidRDefault="000E2043" w:rsidP="000E2043">
      <w:pPr>
        <w:spacing w:after="0"/>
      </w:pPr>
      <w:r>
        <w:t>Catherine Gardiner (FGCU)</w:t>
      </w:r>
    </w:p>
    <w:p w:rsidR="00731FA6" w:rsidRDefault="00731FA6" w:rsidP="000E2043">
      <w:pPr>
        <w:spacing w:after="0"/>
      </w:pPr>
      <w:r>
        <w:t>Daniel Cromwell (FCLA)</w:t>
      </w:r>
    </w:p>
    <w:p w:rsidR="00731FA6" w:rsidRDefault="00731FA6" w:rsidP="00731FA6">
      <w:pPr>
        <w:spacing w:after="0"/>
      </w:pPr>
      <w:r>
        <w:t xml:space="preserve">Hilary </w:t>
      </w:r>
      <w:proofErr w:type="spellStart"/>
      <w:r>
        <w:t>Robbeloth</w:t>
      </w:r>
      <w:proofErr w:type="spellEnd"/>
      <w:r>
        <w:t xml:space="preserve"> (UNF)</w:t>
      </w:r>
    </w:p>
    <w:p w:rsidR="00731FA6" w:rsidRDefault="00731FA6" w:rsidP="000E2043">
      <w:pPr>
        <w:spacing w:after="0"/>
      </w:pPr>
      <w:r>
        <w:t>Jamie Rogers (FIU)</w:t>
      </w:r>
    </w:p>
    <w:p w:rsidR="000E2043" w:rsidRDefault="000E2043" w:rsidP="000E2043">
      <w:pPr>
        <w:spacing w:after="0"/>
      </w:pPr>
      <w:proofErr w:type="spellStart"/>
      <w:r>
        <w:t>Junli</w:t>
      </w:r>
      <w:proofErr w:type="spellEnd"/>
      <w:r>
        <w:t xml:space="preserve"> </w:t>
      </w:r>
      <w:proofErr w:type="spellStart"/>
      <w:r>
        <w:t>Diao</w:t>
      </w:r>
      <w:proofErr w:type="spellEnd"/>
      <w:r>
        <w:t xml:space="preserve"> (FIU)</w:t>
      </w:r>
    </w:p>
    <w:p w:rsidR="00731FA6" w:rsidRDefault="00731FA6" w:rsidP="000E2043">
      <w:pPr>
        <w:spacing w:after="0"/>
      </w:pPr>
      <w:r>
        <w:t>Kimberly Montgomery (UCF)</w:t>
      </w:r>
    </w:p>
    <w:p w:rsidR="000E2043" w:rsidRDefault="000E2043" w:rsidP="000E2043">
      <w:pPr>
        <w:spacing w:after="0"/>
      </w:pPr>
      <w:r>
        <w:t xml:space="preserve">Sue </w:t>
      </w:r>
      <w:proofErr w:type="spellStart"/>
      <w:r>
        <w:t>Wartzok</w:t>
      </w:r>
      <w:proofErr w:type="spellEnd"/>
      <w:r>
        <w:t xml:space="preserve"> (FIU)</w:t>
      </w:r>
    </w:p>
    <w:p w:rsidR="000E2043" w:rsidRDefault="000E2043" w:rsidP="000E2043">
      <w:pPr>
        <w:spacing w:after="0"/>
      </w:pPr>
      <w:r>
        <w:t>Susan Massey (UNF)</w:t>
      </w:r>
    </w:p>
    <w:p w:rsidR="00731FA6" w:rsidRDefault="00731FA6" w:rsidP="000E2043">
      <w:pPr>
        <w:spacing w:after="0"/>
      </w:pPr>
      <w:r w:rsidRPr="00AD5C3A">
        <w:t xml:space="preserve">Tamara </w:t>
      </w:r>
      <w:proofErr w:type="spellStart"/>
      <w:r w:rsidRPr="00AD5C3A">
        <w:t>Weatherholt</w:t>
      </w:r>
      <w:proofErr w:type="spellEnd"/>
      <w:r w:rsidRPr="00AD5C3A">
        <w:t xml:space="preserve"> (FSU</w:t>
      </w:r>
      <w:r w:rsidR="00571725">
        <w:t>, chair</w:t>
      </w:r>
      <w:r w:rsidRPr="00AD5C3A">
        <w:t>)</w:t>
      </w:r>
    </w:p>
    <w:p w:rsidR="00AD5C3A" w:rsidRDefault="00AD5C3A" w:rsidP="000E2043">
      <w:pPr>
        <w:spacing w:after="0"/>
      </w:pPr>
      <w:proofErr w:type="spellStart"/>
      <w:r>
        <w:t>Yue</w:t>
      </w:r>
      <w:proofErr w:type="spellEnd"/>
      <w:r>
        <w:t xml:space="preserve"> Li</w:t>
      </w:r>
      <w:r w:rsidR="00204220">
        <w:t xml:space="preserve"> </w:t>
      </w:r>
      <w:r w:rsidR="00204220" w:rsidRPr="00AD5C3A">
        <w:t>(FSU)</w:t>
      </w:r>
    </w:p>
    <w:p w:rsidR="000E2043" w:rsidRDefault="000E2043" w:rsidP="000E2043">
      <w:pPr>
        <w:spacing w:after="0"/>
      </w:pPr>
    </w:p>
    <w:p w:rsidR="00344A68" w:rsidRDefault="00344A68" w:rsidP="000E2043">
      <w:pPr>
        <w:spacing w:after="0"/>
      </w:pPr>
    </w:p>
    <w:p w:rsidR="000E2043" w:rsidRDefault="000E2043" w:rsidP="000E2043">
      <w:pPr>
        <w:spacing w:after="0"/>
      </w:pPr>
      <w:r>
        <w:rPr>
          <w:b/>
        </w:rPr>
        <w:t>Minutes:</w:t>
      </w:r>
    </w:p>
    <w:p w:rsidR="000E2043" w:rsidRDefault="00A56FA9" w:rsidP="000E2043">
      <w:pPr>
        <w:spacing w:after="0"/>
      </w:pPr>
      <w:r>
        <w:t>The minutes of December 14</w:t>
      </w:r>
      <w:r w:rsidR="000E2043">
        <w:t>, 2011 were approved</w:t>
      </w:r>
      <w:r w:rsidR="003571E8">
        <w:t xml:space="preserve"> with corrections</w:t>
      </w:r>
      <w:r w:rsidR="000E2043">
        <w:t>.</w:t>
      </w:r>
    </w:p>
    <w:p w:rsidR="000E2043" w:rsidRDefault="000E2043" w:rsidP="000E2043">
      <w:pPr>
        <w:spacing w:after="0"/>
      </w:pPr>
    </w:p>
    <w:p w:rsidR="000E2043" w:rsidRDefault="00C60A07" w:rsidP="000E2043">
      <w:pPr>
        <w:spacing w:after="0"/>
      </w:pPr>
      <w:r>
        <w:rPr>
          <w:b/>
        </w:rPr>
        <w:t>Meeting date/time for 2012</w:t>
      </w:r>
      <w:r w:rsidR="00716CEB">
        <w:rPr>
          <w:b/>
        </w:rPr>
        <w:t xml:space="preserve"> meetings</w:t>
      </w:r>
      <w:r w:rsidR="000E2043">
        <w:rPr>
          <w:b/>
        </w:rPr>
        <w:t>:</w:t>
      </w:r>
    </w:p>
    <w:p w:rsidR="00C60A07" w:rsidRDefault="00C60A07" w:rsidP="000E2043">
      <w:pPr>
        <w:spacing w:after="0"/>
      </w:pPr>
      <w:r>
        <w:t xml:space="preserve">It is agreed </w:t>
      </w:r>
      <w:r w:rsidR="005263E1">
        <w:t xml:space="preserve">by the Subcommittee </w:t>
      </w:r>
      <w:r>
        <w:t xml:space="preserve">that meeting date/time for 2012 meetings will remain the same as 2011: second Wednesday of the month at 2:00 p.m. </w:t>
      </w:r>
    </w:p>
    <w:p w:rsidR="00C60A07" w:rsidRDefault="00C60A07" w:rsidP="000E2043">
      <w:pPr>
        <w:spacing w:after="0"/>
      </w:pPr>
    </w:p>
    <w:p w:rsidR="009B22AE" w:rsidRDefault="00E91517" w:rsidP="000E2043">
      <w:pPr>
        <w:spacing w:after="0"/>
      </w:pPr>
      <w:r>
        <w:rPr>
          <w:b/>
        </w:rPr>
        <w:t xml:space="preserve">Report from </w:t>
      </w:r>
      <w:r w:rsidR="00C54CAF" w:rsidRPr="00C54CAF">
        <w:rPr>
          <w:b/>
        </w:rPr>
        <w:t>Shared Bib Implementation Project</w:t>
      </w:r>
      <w:r>
        <w:rPr>
          <w:b/>
        </w:rPr>
        <w:t xml:space="preserve"> Face-to-Face Meeting</w:t>
      </w:r>
      <w:r w:rsidR="009B22AE">
        <w:rPr>
          <w:b/>
        </w:rPr>
        <w:t>:</w:t>
      </w:r>
    </w:p>
    <w:p w:rsidR="008D4709" w:rsidRDefault="00102E4A" w:rsidP="000E2043">
      <w:pPr>
        <w:spacing w:after="0"/>
      </w:pPr>
      <w:r>
        <w:t xml:space="preserve">Sue </w:t>
      </w:r>
      <w:proofErr w:type="spellStart"/>
      <w:r>
        <w:t>Wartzok</w:t>
      </w:r>
      <w:proofErr w:type="spellEnd"/>
      <w:r>
        <w:t xml:space="preserve">, Susan Massey and Daniel Cromwell attended </w:t>
      </w:r>
      <w:r w:rsidR="00555EF6">
        <w:t>the</w:t>
      </w:r>
      <w:r w:rsidR="00C54CAF">
        <w:t xml:space="preserve"> Shared Bib Implementation Project</w:t>
      </w:r>
      <w:r w:rsidR="00555EF6">
        <w:t xml:space="preserve"> Face-to-Face </w:t>
      </w:r>
      <w:r w:rsidR="00A56FA9">
        <w:t>Meeting</w:t>
      </w:r>
      <w:r w:rsidR="00D911D9" w:rsidRPr="00D911D9">
        <w:t xml:space="preserve"> </w:t>
      </w:r>
      <w:r w:rsidR="00D911D9">
        <w:t>in Gainesville</w:t>
      </w:r>
      <w:r w:rsidR="00C54CAF">
        <w:t xml:space="preserve"> on January 10</w:t>
      </w:r>
      <w:r w:rsidR="00873ED5">
        <w:t>, 2012</w:t>
      </w:r>
      <w:r w:rsidR="00B159CC">
        <w:t xml:space="preserve"> and they gave a brief report</w:t>
      </w:r>
      <w:r>
        <w:t>.</w:t>
      </w:r>
      <w:r w:rsidR="00D911D9">
        <w:t xml:space="preserve"> </w:t>
      </w:r>
      <w:r>
        <w:t xml:space="preserve">Regarding the tickler document, </w:t>
      </w:r>
      <w:r w:rsidR="00555EF6">
        <w:t>Daniel sa</w:t>
      </w:r>
      <w:r w:rsidR="00D911D9">
        <w:t xml:space="preserve">id that </w:t>
      </w:r>
      <w:r w:rsidR="00F30C2D">
        <w:t>TKRs in holding records are searchable</w:t>
      </w:r>
      <w:r w:rsidR="00615991">
        <w:t xml:space="preserve"> and that by using “expand” it will probably be possible to search TKRs in holdings records from the bib library</w:t>
      </w:r>
      <w:r w:rsidR="00F30C2D">
        <w:t xml:space="preserve">. </w:t>
      </w:r>
      <w:r w:rsidR="006256FA">
        <w:t>How to move</w:t>
      </w:r>
      <w:r w:rsidR="00F30C2D">
        <w:t xml:space="preserve"> TKRs to holding records has not yet</w:t>
      </w:r>
      <w:r w:rsidR="00D911D9">
        <w:t xml:space="preserve"> been</w:t>
      </w:r>
      <w:r w:rsidR="006256FA">
        <w:t xml:space="preserve"> figured out</w:t>
      </w:r>
      <w:r w:rsidR="00B07A5B">
        <w:t xml:space="preserve"> </w:t>
      </w:r>
      <w:r w:rsidR="00F30C2D">
        <w:t>but an FCLA programmer is working on it</w:t>
      </w:r>
      <w:r w:rsidR="00D911D9">
        <w:t xml:space="preserve">. </w:t>
      </w:r>
      <w:r w:rsidR="006256FA">
        <w:t>Although TKRs need to be off bib records f</w:t>
      </w:r>
      <w:r w:rsidR="00F30C2D">
        <w:t xml:space="preserve">or the merge, </w:t>
      </w:r>
      <w:r w:rsidR="00615991">
        <w:t>on an ongoing basi</w:t>
      </w:r>
      <w:r w:rsidR="00F30C2D">
        <w:t xml:space="preserve">s centrally loaded bibs may have TKRs. </w:t>
      </w:r>
      <w:r w:rsidR="00BD3D5C">
        <w:t>Susan added</w:t>
      </w:r>
      <w:r w:rsidR="007644BB">
        <w:t xml:space="preserve"> that </w:t>
      </w:r>
      <w:r w:rsidR="000A2ACE">
        <w:t>nothing formal came out at the meeting because</w:t>
      </w:r>
      <w:r w:rsidR="00615991">
        <w:t xml:space="preserve"> we are</w:t>
      </w:r>
      <w:r w:rsidR="00BD3D5C">
        <w:t xml:space="preserve"> </w:t>
      </w:r>
      <w:r w:rsidR="000A2ACE">
        <w:t xml:space="preserve">still </w:t>
      </w:r>
      <w:r w:rsidR="00615991">
        <w:t>at an</w:t>
      </w:r>
      <w:r w:rsidR="00BD3D5C">
        <w:t xml:space="preserve"> early stage of </w:t>
      </w:r>
      <w:r w:rsidR="00615991">
        <w:t xml:space="preserve">planning </w:t>
      </w:r>
      <w:r w:rsidR="00BD3D5C">
        <w:t>the changes to</w:t>
      </w:r>
      <w:r w:rsidR="000A2ACE">
        <w:t xml:space="preserve"> the system, but</w:t>
      </w:r>
      <w:r w:rsidR="00536D34">
        <w:t xml:space="preserve"> </w:t>
      </w:r>
      <w:r w:rsidR="00F30C2D">
        <w:t>the guidelines for future use of TKRs</w:t>
      </w:r>
      <w:r w:rsidR="00B07A5B">
        <w:t xml:space="preserve"> m</w:t>
      </w:r>
      <w:r w:rsidR="00F30C2D">
        <w:t>ay</w:t>
      </w:r>
      <w:r w:rsidR="00B07A5B">
        <w:t xml:space="preserve"> be turned over to the </w:t>
      </w:r>
      <w:r w:rsidR="00536D34">
        <w:t xml:space="preserve">Subcommittee. </w:t>
      </w:r>
      <w:r w:rsidR="00EE7870">
        <w:t xml:space="preserve">Sue </w:t>
      </w:r>
      <w:r w:rsidR="006C0C31">
        <w:t>mentioned th</w:t>
      </w:r>
      <w:r w:rsidR="00B07A5B">
        <w:t>at</w:t>
      </w:r>
      <w:r w:rsidR="006D6491">
        <w:t xml:space="preserve"> the meeting had a discussion about</w:t>
      </w:r>
      <w:r w:rsidR="00B07A5B">
        <w:t xml:space="preserve"> </w:t>
      </w:r>
      <w:r w:rsidR="00261E14">
        <w:t xml:space="preserve">suppressed bib </w:t>
      </w:r>
      <w:r w:rsidR="006C0C31">
        <w:t>records</w:t>
      </w:r>
      <w:r w:rsidR="00F30C2D">
        <w:t>. Because the STA “suppressed” will be deleted from bib records at the merge, suppressed bibs</w:t>
      </w:r>
      <w:r w:rsidR="006C0C31">
        <w:t xml:space="preserve"> </w:t>
      </w:r>
      <w:r w:rsidR="00261E14">
        <w:t xml:space="preserve">with active holdings </w:t>
      </w:r>
      <w:r w:rsidR="00615991">
        <w:t>will display in the catalog and this will</w:t>
      </w:r>
      <w:r w:rsidR="00EB3433">
        <w:t xml:space="preserve"> cause problems </w:t>
      </w:r>
      <w:r w:rsidR="00615991">
        <w:t>for our users</w:t>
      </w:r>
      <w:r w:rsidR="00EB3433">
        <w:t xml:space="preserve">. </w:t>
      </w:r>
      <w:r w:rsidR="00917E2A">
        <w:t xml:space="preserve">Sue also added </w:t>
      </w:r>
      <w:r w:rsidR="00972A67">
        <w:t xml:space="preserve">that </w:t>
      </w:r>
      <w:r w:rsidR="00615991">
        <w:lastRenderedPageBreak/>
        <w:t>the plan is to</w:t>
      </w:r>
      <w:r w:rsidR="00972A67">
        <w:t xml:space="preserve"> </w:t>
      </w:r>
      <w:r w:rsidR="00615991">
        <w:t>renumber BIB records when the database is merged.</w:t>
      </w:r>
      <w:r w:rsidR="00AB30CB">
        <w:t xml:space="preserve"> </w:t>
      </w:r>
      <w:r w:rsidR="00615991">
        <w:t>Concern was expressed at the meeting that we will still need to be able to search by the old</w:t>
      </w:r>
      <w:r w:rsidR="00AB30CB">
        <w:t xml:space="preserve"> Aleph system numbers. </w:t>
      </w:r>
      <w:r w:rsidR="00033F3B">
        <w:t>Danie</w:t>
      </w:r>
      <w:r w:rsidR="00AB30CB">
        <w:t xml:space="preserve">l explained </w:t>
      </w:r>
      <w:r w:rsidR="003F24E8">
        <w:t xml:space="preserve">that </w:t>
      </w:r>
      <w:r w:rsidR="00F30C2D">
        <w:t>a new field, probably</w:t>
      </w:r>
      <w:r w:rsidR="00002776">
        <w:t xml:space="preserve"> 951</w:t>
      </w:r>
      <w:r w:rsidR="00F30C2D">
        <w:t>,</w:t>
      </w:r>
      <w:r w:rsidR="00002776">
        <w:t xml:space="preserve"> will contain the old system numbers from different institutions.</w:t>
      </w:r>
      <w:r w:rsidR="00615991">
        <w:t xml:space="preserve"> Furthermore</w:t>
      </w:r>
      <w:r w:rsidR="005C52B5">
        <w:t xml:space="preserve">, holding numbers will be changed too. </w:t>
      </w:r>
      <w:r w:rsidR="00FA58AC">
        <w:t>Sue said based on Mar</w:t>
      </w:r>
      <w:r w:rsidR="006F7728">
        <w:t>y</w:t>
      </w:r>
      <w:r w:rsidR="00FA58AC">
        <w:t xml:space="preserve"> Ann</w:t>
      </w:r>
      <w:r w:rsidR="00615991">
        <w:t>’s test</w:t>
      </w:r>
      <w:r w:rsidR="00EC3CE3">
        <w:t xml:space="preserve"> database</w:t>
      </w:r>
      <w:r w:rsidR="00615991">
        <w:t>, the</w:t>
      </w:r>
      <w:r w:rsidR="006F7728">
        <w:t xml:space="preserve"> tickler issue seems to be less crucial because there are only </w:t>
      </w:r>
      <w:r w:rsidR="00615991">
        <w:t xml:space="preserve">60 </w:t>
      </w:r>
      <w:r w:rsidR="006F7728">
        <w:t>records among millions</w:t>
      </w:r>
      <w:r w:rsidR="00615991">
        <w:t xml:space="preserve"> that exceed the maximum Aleph record length</w:t>
      </w:r>
      <w:r w:rsidR="006F7728">
        <w:t xml:space="preserve">. </w:t>
      </w:r>
      <w:r w:rsidR="00615991">
        <w:t>It was noted that each individual university library should r</w:t>
      </w:r>
      <w:r w:rsidR="00065135">
        <w:t>eview</w:t>
      </w:r>
      <w:r w:rsidR="00615991">
        <w:t xml:space="preserve"> the</w:t>
      </w:r>
      <w:r w:rsidR="00065135">
        <w:t xml:space="preserve"> tag </w:t>
      </w:r>
      <w:r w:rsidR="0059259A">
        <w:t xml:space="preserve">treatment </w:t>
      </w:r>
      <w:r w:rsidR="00065135">
        <w:t xml:space="preserve">tables. </w:t>
      </w:r>
    </w:p>
    <w:p w:rsidR="005B6915" w:rsidRDefault="005B6915" w:rsidP="000E2043">
      <w:pPr>
        <w:spacing w:after="0"/>
      </w:pPr>
    </w:p>
    <w:p w:rsidR="007F35D4" w:rsidRPr="00EB680B" w:rsidRDefault="00135F0F" w:rsidP="000E2043">
      <w:pPr>
        <w:spacing w:after="0"/>
        <w:rPr>
          <w:b/>
        </w:rPr>
      </w:pPr>
      <w:r>
        <w:rPr>
          <w:b/>
        </w:rPr>
        <w:t>Functional Requirements vs. Guideline Usage for Ticklers in a Shared Bib E</w:t>
      </w:r>
      <w:r w:rsidR="0074250D" w:rsidRPr="00EB680B">
        <w:rPr>
          <w:b/>
        </w:rPr>
        <w:t xml:space="preserve">nvironment </w:t>
      </w:r>
    </w:p>
    <w:p w:rsidR="007F35D4" w:rsidRDefault="00DB2DB8" w:rsidP="000E2043">
      <w:pPr>
        <w:spacing w:after="0"/>
      </w:pPr>
      <w:r>
        <w:t>Susan said</w:t>
      </w:r>
      <w:r w:rsidR="00DE333B">
        <w:t xml:space="preserve"> that</w:t>
      </w:r>
      <w:r w:rsidR="0059259A">
        <w:t xml:space="preserve"> the draft</w:t>
      </w:r>
      <w:r w:rsidR="00860C46">
        <w:t xml:space="preserve"> ticker document is well written but tentative. It needs </w:t>
      </w:r>
      <w:r w:rsidR="00491DAC">
        <w:t xml:space="preserve">to be </w:t>
      </w:r>
      <w:r w:rsidR="00860C46">
        <w:t>more affirmative and strong</w:t>
      </w:r>
      <w:r w:rsidR="00491DAC">
        <w:t>er</w:t>
      </w:r>
      <w:r w:rsidR="00860C46">
        <w:t xml:space="preserve">. </w:t>
      </w:r>
      <w:r w:rsidR="00FD3A41">
        <w:t>Either in the bib or in the holding, ticker</w:t>
      </w:r>
      <w:r w:rsidR="004322ED">
        <w:t>s</w:t>
      </w:r>
      <w:r w:rsidR="0059259A">
        <w:t xml:space="preserve"> must perform certain</w:t>
      </w:r>
      <w:r w:rsidR="00FD3A41">
        <w:t xml:space="preserve"> functions. </w:t>
      </w:r>
      <w:r w:rsidR="006573DD">
        <w:t>F</w:t>
      </w:r>
      <w:r w:rsidR="00761576">
        <w:t>unctional requirements are</w:t>
      </w:r>
      <w:r w:rsidR="00016F9F">
        <w:t xml:space="preserve"> the beginning document which </w:t>
      </w:r>
      <w:r w:rsidR="00762713">
        <w:t>list</w:t>
      </w:r>
      <w:r w:rsidR="00761576">
        <w:t>s</w:t>
      </w:r>
      <w:r w:rsidR="00762713">
        <w:t xml:space="preserve"> </w:t>
      </w:r>
      <w:r w:rsidR="00747FF7">
        <w:t>everything we want tickler</w:t>
      </w:r>
      <w:r>
        <w:t>s</w:t>
      </w:r>
      <w:r w:rsidR="00747FF7">
        <w:t xml:space="preserve"> to do</w:t>
      </w:r>
      <w:r w:rsidR="00761576">
        <w:t xml:space="preserve"> and </w:t>
      </w:r>
      <w:r w:rsidR="00FD3A41">
        <w:t xml:space="preserve">how </w:t>
      </w:r>
      <w:r w:rsidR="00761576">
        <w:t xml:space="preserve">every institution </w:t>
      </w:r>
      <w:r w:rsidR="007F35D4">
        <w:t>should handle</w:t>
      </w:r>
      <w:r w:rsidR="00761576">
        <w:t xml:space="preserve"> ticklers p</w:t>
      </w:r>
      <w:r w:rsidR="00860C46">
        <w:t>roperly</w:t>
      </w:r>
      <w:r w:rsidR="00C865CE">
        <w:t xml:space="preserve"> in a shared bib environment. </w:t>
      </w:r>
    </w:p>
    <w:p w:rsidR="00EB680B" w:rsidRDefault="00EB680B" w:rsidP="000E2043">
      <w:pPr>
        <w:spacing w:after="0"/>
      </w:pPr>
    </w:p>
    <w:p w:rsidR="00AC1ABB" w:rsidRDefault="009A26A2" w:rsidP="000E2043">
      <w:pPr>
        <w:spacing w:after="0"/>
      </w:pPr>
      <w:r>
        <w:t>Daniel</w:t>
      </w:r>
      <w:r w:rsidR="006256FA">
        <w:t xml:space="preserve"> repeated</w:t>
      </w:r>
      <w:r>
        <w:t xml:space="preserve"> that a</w:t>
      </w:r>
      <w:r w:rsidR="00AC1ABB">
        <w:t xml:space="preserve">fter creating one shared bib record by </w:t>
      </w:r>
      <w:r w:rsidR="006256FA">
        <w:t>merging the</w:t>
      </w:r>
      <w:r w:rsidR="00AC1ABB">
        <w:t xml:space="preserve"> 11 </w:t>
      </w:r>
      <w:r w:rsidR="006256FA">
        <w:t xml:space="preserve">SUL </w:t>
      </w:r>
      <w:r w:rsidR="00AC1ABB">
        <w:t>database</w:t>
      </w:r>
      <w:r w:rsidR="006256FA">
        <w:t>s</w:t>
      </w:r>
      <w:r w:rsidR="00AC1ABB">
        <w:t>, we will not keep the existing ticklers</w:t>
      </w:r>
      <w:r w:rsidR="006E3C93">
        <w:t xml:space="preserve"> from different institutions</w:t>
      </w:r>
      <w:r w:rsidR="00AC1ABB">
        <w:t xml:space="preserve"> in the bib</w:t>
      </w:r>
      <w:r w:rsidR="006256FA">
        <w:t>; they will be</w:t>
      </w:r>
      <w:r w:rsidR="00AC1ABB">
        <w:t xml:space="preserve"> preserved in the holding records.</w:t>
      </w:r>
      <w:r w:rsidR="006E3C93">
        <w:t xml:space="preserve"> There might be a possibility that</w:t>
      </w:r>
      <w:r w:rsidR="0059259A">
        <w:t xml:space="preserve"> in the future</w:t>
      </w:r>
      <w:r w:rsidR="006E3C93">
        <w:t xml:space="preserve"> tickler</w:t>
      </w:r>
      <w:r w:rsidR="00135F0F">
        <w:t>s</w:t>
      </w:r>
      <w:r w:rsidR="006C1155">
        <w:t xml:space="preserve"> will live</w:t>
      </w:r>
      <w:r w:rsidR="006E3C93">
        <w:t xml:space="preserve"> on the shared bib</w:t>
      </w:r>
      <w:r w:rsidR="006256FA">
        <w:t xml:space="preserve"> for centrally loaded bibs</w:t>
      </w:r>
      <w:r w:rsidR="006E3C93">
        <w:t>.</w:t>
      </w:r>
      <w:r w:rsidR="00AC1ABB">
        <w:t xml:space="preserve"> </w:t>
      </w:r>
      <w:r w:rsidR="0077795A">
        <w:t xml:space="preserve">The guideline </w:t>
      </w:r>
      <w:r w:rsidR="006256FA">
        <w:t xml:space="preserve">that we are preparing </w:t>
      </w:r>
      <w:r w:rsidR="0077795A">
        <w:t>is mostly about w</w:t>
      </w:r>
      <w:r w:rsidR="00AC1ABB">
        <w:t xml:space="preserve">hat recommendations we </w:t>
      </w:r>
      <w:r w:rsidR="006C1155">
        <w:t>will have</w:t>
      </w:r>
      <w:r w:rsidR="00AC1ABB">
        <w:t xml:space="preserve"> for the usage and form of the ticklers</w:t>
      </w:r>
      <w:r w:rsidR="003E343D">
        <w:t xml:space="preserve"> </w:t>
      </w:r>
      <w:r w:rsidR="006256FA">
        <w:t xml:space="preserve">on an </w:t>
      </w:r>
      <w:r w:rsidR="006C1155">
        <w:t>ongoing</w:t>
      </w:r>
      <w:r w:rsidR="006256FA">
        <w:t xml:space="preserve"> basis after the merge</w:t>
      </w:r>
      <w:r w:rsidR="00E62912">
        <w:t>. Ticklers</w:t>
      </w:r>
      <w:r w:rsidR="00AE4901">
        <w:t xml:space="preserve"> are created to group and draw </w:t>
      </w:r>
      <w:r w:rsidR="00135F0F">
        <w:t xml:space="preserve">records </w:t>
      </w:r>
      <w:r w:rsidR="006256FA">
        <w:t xml:space="preserve">together </w:t>
      </w:r>
      <w:r w:rsidR="00AE4901">
        <w:t>no matter where they are. Ticklers</w:t>
      </w:r>
      <w:r w:rsidR="00E62912">
        <w:t xml:space="preserve"> in the holdings will be able to perform the same fu</w:t>
      </w:r>
      <w:r w:rsidR="008413CB">
        <w:t xml:space="preserve">nctions as they do in the bibs, such as pulling out </w:t>
      </w:r>
      <w:r w:rsidR="00040B29">
        <w:t xml:space="preserve">particular </w:t>
      </w:r>
      <w:r w:rsidR="008413CB">
        <w:t>record set</w:t>
      </w:r>
      <w:r w:rsidR="006256FA">
        <w:t>s</w:t>
      </w:r>
      <w:r w:rsidR="008413CB">
        <w:t xml:space="preserve"> </w:t>
      </w:r>
      <w:r w:rsidR="006256FA">
        <w:t>for</w:t>
      </w:r>
      <w:r w:rsidR="008413CB">
        <w:t xml:space="preserve"> global change</w:t>
      </w:r>
      <w:r w:rsidR="006C1155">
        <w:t>s</w:t>
      </w:r>
      <w:r w:rsidR="008413CB">
        <w:t xml:space="preserve">. </w:t>
      </w:r>
    </w:p>
    <w:p w:rsidR="000E0E6C" w:rsidRDefault="000E0E6C" w:rsidP="000E2043">
      <w:pPr>
        <w:spacing w:after="0"/>
      </w:pPr>
    </w:p>
    <w:p w:rsidR="00EB680B" w:rsidRDefault="00200D72" w:rsidP="000E2043">
      <w:pPr>
        <w:spacing w:after="0"/>
      </w:pPr>
      <w:r w:rsidRPr="00FF07A3">
        <w:t xml:space="preserve">Brian suggested that </w:t>
      </w:r>
      <w:r w:rsidR="00947811">
        <w:t xml:space="preserve">it would be a good idea that </w:t>
      </w:r>
      <w:r w:rsidRPr="008726F5">
        <w:rPr>
          <w:i/>
        </w:rPr>
        <w:t>Functional Requirements</w:t>
      </w:r>
      <w:r w:rsidRPr="00FF07A3">
        <w:t xml:space="preserve"> and </w:t>
      </w:r>
      <w:r w:rsidRPr="008726F5">
        <w:rPr>
          <w:i/>
        </w:rPr>
        <w:t>Guideline Usage for ticklers in a Shared Bib Environment</w:t>
      </w:r>
      <w:r w:rsidRPr="00FF07A3">
        <w:t xml:space="preserve"> should be combined into one document and </w:t>
      </w:r>
      <w:r w:rsidRPr="008726F5">
        <w:rPr>
          <w:i/>
        </w:rPr>
        <w:t>Functional Requirements</w:t>
      </w:r>
      <w:r w:rsidRPr="00FF07A3">
        <w:t xml:space="preserve"> could be used as a preface. </w:t>
      </w:r>
      <w:r w:rsidR="00B91168" w:rsidRPr="00FF07A3">
        <w:t>Daniel suggested there should be one section included in this document with specific discussion about holdings vs. bibs directly.</w:t>
      </w:r>
      <w:r w:rsidR="00B91168">
        <w:t xml:space="preserve"> Brian will work on</w:t>
      </w:r>
      <w:r w:rsidR="006256FA">
        <w:t xml:space="preserve"> this modified document and send</w:t>
      </w:r>
      <w:r w:rsidR="00B91168">
        <w:t xml:space="preserve"> it to the Subcommittee members. </w:t>
      </w:r>
      <w:r w:rsidR="00947811">
        <w:t xml:space="preserve">This </w:t>
      </w:r>
      <w:r w:rsidR="009222D7">
        <w:t xml:space="preserve">idea </w:t>
      </w:r>
      <w:r w:rsidR="00C46513">
        <w:t>wa</w:t>
      </w:r>
      <w:r w:rsidR="00947811">
        <w:t xml:space="preserve">s accepted by the Subcommittee. </w:t>
      </w:r>
      <w:r w:rsidR="009222D7">
        <w:t>The final decision</w:t>
      </w:r>
      <w:r w:rsidR="00DF1E7D">
        <w:t xml:space="preserve"> will be based on the voting result after the document has been looked at by the Subcommittee members. </w:t>
      </w:r>
      <w:r w:rsidR="00C46513">
        <w:t>The d</w:t>
      </w:r>
      <w:r w:rsidR="003C03A8" w:rsidRPr="003C03A8">
        <w:t>ue date f</w:t>
      </w:r>
      <w:r w:rsidR="00C46513">
        <w:t>or the</w:t>
      </w:r>
      <w:r w:rsidR="003C03A8" w:rsidRPr="003C03A8">
        <w:t xml:space="preserve"> ticklers document has n</w:t>
      </w:r>
      <w:r w:rsidR="006256FA">
        <w:t>ot been finally determined</w:t>
      </w:r>
      <w:r w:rsidR="00673CC1">
        <w:t xml:space="preserve"> yet.</w:t>
      </w:r>
      <w:r w:rsidR="003C03A8" w:rsidRPr="003C03A8">
        <w:t xml:space="preserve"> Brian said that bas</w:t>
      </w:r>
      <w:r w:rsidR="00E710C1">
        <w:t xml:space="preserve">ed on </w:t>
      </w:r>
      <w:r w:rsidR="006256FA">
        <w:t xml:space="preserve">the </w:t>
      </w:r>
      <w:r w:rsidR="00E710C1">
        <w:t xml:space="preserve">original charge, </w:t>
      </w:r>
      <w:r w:rsidR="006256FA">
        <w:t xml:space="preserve">the </w:t>
      </w:r>
      <w:r w:rsidR="00E710C1">
        <w:t>ticklers document</w:t>
      </w:r>
      <w:r w:rsidR="003C03A8" w:rsidRPr="003C03A8">
        <w:t xml:space="preserve"> will be discussed at </w:t>
      </w:r>
      <w:r w:rsidR="00C46513">
        <w:t xml:space="preserve">a </w:t>
      </w:r>
      <w:r w:rsidR="003C03A8" w:rsidRPr="003C03A8">
        <w:t>s</w:t>
      </w:r>
      <w:r w:rsidR="00C46513">
        <w:t>har</w:t>
      </w:r>
      <w:r w:rsidR="003C03A8" w:rsidRPr="003C03A8">
        <w:t>e</w:t>
      </w:r>
      <w:r w:rsidR="00C46513">
        <w:t>d</w:t>
      </w:r>
      <w:r w:rsidR="003C03A8" w:rsidRPr="003C03A8">
        <w:t xml:space="preserve"> bib meeting on January 27, 20</w:t>
      </w:r>
      <w:r w:rsidR="00C46513">
        <w:t>12</w:t>
      </w:r>
      <w:r w:rsidR="003C03A8" w:rsidRPr="003C03A8">
        <w:t>.</w:t>
      </w:r>
    </w:p>
    <w:p w:rsidR="00200D72" w:rsidRDefault="00200D72" w:rsidP="000E2043">
      <w:pPr>
        <w:spacing w:after="0"/>
      </w:pPr>
    </w:p>
    <w:p w:rsidR="00AF2224" w:rsidRPr="00EB680B" w:rsidRDefault="00EB680B" w:rsidP="000E2043">
      <w:pPr>
        <w:spacing w:after="0"/>
        <w:rPr>
          <w:b/>
        </w:rPr>
      </w:pPr>
      <w:r w:rsidRPr="00EB680B">
        <w:rPr>
          <w:b/>
        </w:rPr>
        <w:t>Holdings vs. bibs</w:t>
      </w:r>
    </w:p>
    <w:p w:rsidR="00AD05B5" w:rsidRDefault="003E64CF" w:rsidP="00467000">
      <w:pPr>
        <w:spacing w:after="0"/>
      </w:pPr>
      <w:r>
        <w:t>In response to Kim’s question that</w:t>
      </w:r>
      <w:r w:rsidR="00AF2224">
        <w:t xml:space="preserve"> FCLA should rewr</w:t>
      </w:r>
      <w:r w:rsidR="0059259A">
        <w:t xml:space="preserve">ite </w:t>
      </w:r>
      <w:proofErr w:type="spellStart"/>
      <w:r w:rsidR="0059259A">
        <w:t>Ge</w:t>
      </w:r>
      <w:r>
        <w:t>nLoad</w:t>
      </w:r>
      <w:proofErr w:type="spellEnd"/>
      <w:r w:rsidR="00C904C8">
        <w:t xml:space="preserve"> if ticklers go</w:t>
      </w:r>
      <w:r w:rsidR="00AF2224">
        <w:t xml:space="preserve"> to the holding</w:t>
      </w:r>
      <w:r>
        <w:t xml:space="preserve"> records instead of bib records, Daniel explained that </w:t>
      </w:r>
      <w:r w:rsidR="0059259A">
        <w:t xml:space="preserve">a </w:t>
      </w:r>
      <w:r>
        <w:t>p</w:t>
      </w:r>
      <w:r w:rsidR="007B1808">
        <w:t>rogrammer has been working to adjust the new specifications</w:t>
      </w:r>
      <w:r w:rsidR="00C46513">
        <w:t>, such as multiple OWN</w:t>
      </w:r>
      <w:r w:rsidR="00C904C8">
        <w:t xml:space="preserve"> codes within one institution or one per institution</w:t>
      </w:r>
      <w:r w:rsidR="007B1808">
        <w:t xml:space="preserve">. </w:t>
      </w:r>
      <w:r w:rsidR="00467000">
        <w:t xml:space="preserve">He also </w:t>
      </w:r>
      <w:r w:rsidR="0059259A">
        <w:t xml:space="preserve">stated </w:t>
      </w:r>
      <w:proofErr w:type="gramStart"/>
      <w:r w:rsidR="00467000">
        <w:t>that</w:t>
      </w:r>
      <w:proofErr w:type="gramEnd"/>
      <w:r w:rsidR="00467000">
        <w:t xml:space="preserve"> i</w:t>
      </w:r>
      <w:r w:rsidR="00C904C8">
        <w:t xml:space="preserve">n the shared bib environment </w:t>
      </w:r>
      <w:r w:rsidR="00467000">
        <w:t>no i</w:t>
      </w:r>
      <w:r w:rsidR="00C904C8">
        <w:t xml:space="preserve">nstitution owns the bib record </w:t>
      </w:r>
      <w:r w:rsidR="00467000">
        <w:t>and</w:t>
      </w:r>
      <w:r w:rsidR="00C904C8">
        <w:t xml:space="preserve"> accordingly the</w:t>
      </w:r>
      <w:r w:rsidR="00C46513">
        <w:t xml:space="preserve"> OWN</w:t>
      </w:r>
      <w:r w:rsidR="00467000">
        <w:t xml:space="preserve"> cod</w:t>
      </w:r>
      <w:r w:rsidR="0059259A">
        <w:t>e</w:t>
      </w:r>
      <w:r w:rsidR="00467000">
        <w:t>s wil</w:t>
      </w:r>
      <w:r w:rsidR="00C904C8">
        <w:t xml:space="preserve">l </w:t>
      </w:r>
      <w:r w:rsidR="00467000">
        <w:t>disappear from the bib</w:t>
      </w:r>
      <w:r w:rsidR="00C904C8">
        <w:t>s</w:t>
      </w:r>
      <w:r w:rsidR="00467000">
        <w:t xml:space="preserve">. </w:t>
      </w:r>
      <w:r w:rsidR="00AD05B5">
        <w:t xml:space="preserve">Ticklers within holdings are </w:t>
      </w:r>
      <w:r w:rsidR="00F321A0">
        <w:t xml:space="preserve">either </w:t>
      </w:r>
      <w:r w:rsidR="00620537">
        <w:t xml:space="preserve">keyword </w:t>
      </w:r>
      <w:r w:rsidR="00AD05B5">
        <w:t xml:space="preserve">searchable </w:t>
      </w:r>
      <w:r w:rsidR="00582AE9">
        <w:t xml:space="preserve">or </w:t>
      </w:r>
      <w:proofErr w:type="spellStart"/>
      <w:r w:rsidR="00582AE9">
        <w:t>brows</w:t>
      </w:r>
      <w:r w:rsidR="0059259A">
        <w:t>e</w:t>
      </w:r>
      <w:r w:rsidR="00620537">
        <w:t>able</w:t>
      </w:r>
      <w:proofErr w:type="spellEnd"/>
      <w:r w:rsidR="00620537">
        <w:t xml:space="preserve"> </w:t>
      </w:r>
      <w:r w:rsidR="00AD05B5">
        <w:t>once we</w:t>
      </w:r>
      <w:r w:rsidR="0059259A">
        <w:t xml:space="preserve"> move</w:t>
      </w:r>
      <w:r w:rsidR="00AD05B5">
        <w:t xml:space="preserve"> the status </w:t>
      </w:r>
      <w:r w:rsidR="0059259A">
        <w:t xml:space="preserve">field </w:t>
      </w:r>
      <w:r w:rsidR="00AD05B5">
        <w:t xml:space="preserve">to holding </w:t>
      </w:r>
      <w:r w:rsidR="0059259A">
        <w:t xml:space="preserve">records </w:t>
      </w:r>
      <w:r w:rsidR="00A83A85">
        <w:t>and we can also use the expand functionality</w:t>
      </w:r>
      <w:r w:rsidR="00AD05B5">
        <w:t>.</w:t>
      </w:r>
      <w:r w:rsidR="00965571">
        <w:t xml:space="preserve"> Once it is configured, Aleph</w:t>
      </w:r>
      <w:r w:rsidR="00F75DF2">
        <w:t xml:space="preserve"> 20</w:t>
      </w:r>
      <w:r w:rsidR="00965571">
        <w:t xml:space="preserve"> also offers the option that ticklers can be searched in the bib library without </w:t>
      </w:r>
      <w:r w:rsidR="008F3CDA">
        <w:t xml:space="preserve">switching to </w:t>
      </w:r>
      <w:r w:rsidR="0059259A">
        <w:t xml:space="preserve">the </w:t>
      </w:r>
      <w:r w:rsidR="008F3CDA">
        <w:t>holding</w:t>
      </w:r>
      <w:r w:rsidR="00C46513">
        <w:t>s</w:t>
      </w:r>
      <w:r w:rsidR="008F3CDA">
        <w:t xml:space="preserve"> librar</w:t>
      </w:r>
      <w:r w:rsidR="0059259A">
        <w:t>y</w:t>
      </w:r>
      <w:r w:rsidR="008F3CDA">
        <w:t xml:space="preserve"> before the search is launched. </w:t>
      </w:r>
    </w:p>
    <w:p w:rsidR="004F2F48" w:rsidRDefault="004F2F48" w:rsidP="00467000">
      <w:pPr>
        <w:spacing w:after="0"/>
      </w:pPr>
    </w:p>
    <w:p w:rsidR="008D4709" w:rsidRDefault="00B747ED" w:rsidP="000E2043">
      <w:pPr>
        <w:spacing w:after="0"/>
      </w:pPr>
      <w:r>
        <w:lastRenderedPageBreak/>
        <w:t xml:space="preserve">Whether the MARC organization code will be in </w:t>
      </w:r>
      <w:r w:rsidR="00C46513">
        <w:t xml:space="preserve">a </w:t>
      </w:r>
      <w:r>
        <w:t xml:space="preserve">separate subfield or </w:t>
      </w:r>
      <w:r w:rsidR="00C865CE">
        <w:t>in parentheses</w:t>
      </w:r>
      <w:r>
        <w:t xml:space="preserve"> before the text of </w:t>
      </w:r>
      <w:r w:rsidR="0059259A">
        <w:t xml:space="preserve">the </w:t>
      </w:r>
      <w:r>
        <w:t>tickler</w:t>
      </w:r>
      <w:r w:rsidR="00C865CE">
        <w:t xml:space="preserve"> is still in discussion. </w:t>
      </w:r>
      <w:r w:rsidR="00FF2A97">
        <w:t>There was also discussion</w:t>
      </w:r>
      <w:r w:rsidR="0059259A">
        <w:t xml:space="preserve"> whether</w:t>
      </w:r>
      <w:r w:rsidR="00FF2A97">
        <w:t xml:space="preserve"> </w:t>
      </w:r>
      <w:r w:rsidR="0059259A">
        <w:t xml:space="preserve">there will be </w:t>
      </w:r>
      <w:r w:rsidR="00905610">
        <w:t xml:space="preserve">one </w:t>
      </w:r>
      <w:r w:rsidR="0059259A">
        <w:t>OWN</w:t>
      </w:r>
      <w:r w:rsidR="00FF2A97">
        <w:t xml:space="preserve"> code </w:t>
      </w:r>
      <w:r w:rsidR="00905610">
        <w:t xml:space="preserve">per institution </w:t>
      </w:r>
      <w:r w:rsidR="0059259A">
        <w:t xml:space="preserve">or whether a law or </w:t>
      </w:r>
      <w:r w:rsidR="00F327A5">
        <w:t>medical librar</w:t>
      </w:r>
      <w:r w:rsidR="00C46513">
        <w:t>y</w:t>
      </w:r>
      <w:r w:rsidR="00F327A5">
        <w:t xml:space="preserve"> </w:t>
      </w:r>
      <w:r w:rsidR="0059259A">
        <w:t xml:space="preserve">may </w:t>
      </w:r>
      <w:r w:rsidR="00F327A5">
        <w:t xml:space="preserve">use its own </w:t>
      </w:r>
      <w:r w:rsidR="0059259A">
        <w:t xml:space="preserve">library’s OWN </w:t>
      </w:r>
      <w:r w:rsidR="00F327A5">
        <w:t xml:space="preserve">code. </w:t>
      </w:r>
    </w:p>
    <w:p w:rsidR="00A06EE7" w:rsidRDefault="00A06EE7" w:rsidP="000E2043">
      <w:pPr>
        <w:spacing w:after="0"/>
      </w:pPr>
    </w:p>
    <w:p w:rsidR="00A06EE7" w:rsidRPr="00EB680B" w:rsidRDefault="00A06EE7" w:rsidP="00A06EE7">
      <w:pPr>
        <w:spacing w:after="0"/>
        <w:rPr>
          <w:b/>
        </w:rPr>
      </w:pPr>
      <w:r>
        <w:rPr>
          <w:b/>
        </w:rPr>
        <w:t>Discussion on DLU01</w:t>
      </w:r>
    </w:p>
    <w:p w:rsidR="0032556B" w:rsidRDefault="00A06EE7" w:rsidP="000E2043">
      <w:pPr>
        <w:spacing w:after="0"/>
      </w:pPr>
      <w:r>
        <w:t>There was no discussion about DLU01. It was pushed to next month.</w:t>
      </w:r>
    </w:p>
    <w:p w:rsidR="00A06EE7" w:rsidRDefault="00A06EE7" w:rsidP="000E2043">
      <w:pPr>
        <w:spacing w:after="0"/>
      </w:pPr>
    </w:p>
    <w:p w:rsidR="00A06EE7" w:rsidRDefault="00A06EE7" w:rsidP="000E2043">
      <w:pPr>
        <w:spacing w:after="0"/>
      </w:pPr>
    </w:p>
    <w:p w:rsidR="0032556B" w:rsidRDefault="0017049F" w:rsidP="000E2043">
      <w:pPr>
        <w:spacing w:after="0"/>
      </w:pPr>
      <w:r>
        <w:t xml:space="preserve">Minutes taken by </w:t>
      </w:r>
      <w:proofErr w:type="spellStart"/>
      <w:r>
        <w:t>Junli</w:t>
      </w:r>
      <w:proofErr w:type="spellEnd"/>
      <w:r>
        <w:t xml:space="preserve"> </w:t>
      </w:r>
      <w:proofErr w:type="spellStart"/>
      <w:r>
        <w:t>Diao</w:t>
      </w:r>
      <w:proofErr w:type="spellEnd"/>
      <w:r>
        <w:t xml:space="preserve"> (FIU)</w:t>
      </w:r>
    </w:p>
    <w:p w:rsidR="00E30871" w:rsidRDefault="00E30871" w:rsidP="000E2043">
      <w:pPr>
        <w:spacing w:after="0"/>
      </w:pPr>
    </w:p>
    <w:p w:rsidR="000225EC" w:rsidRDefault="000225EC" w:rsidP="000E2043">
      <w:pPr>
        <w:spacing w:after="0"/>
      </w:pPr>
    </w:p>
    <w:sectPr w:rsidR="0002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3"/>
    <w:rsid w:val="00002776"/>
    <w:rsid w:val="00016F9F"/>
    <w:rsid w:val="000225EC"/>
    <w:rsid w:val="00024DC7"/>
    <w:rsid w:val="00033F3B"/>
    <w:rsid w:val="00040B29"/>
    <w:rsid w:val="0005034F"/>
    <w:rsid w:val="00065135"/>
    <w:rsid w:val="000A2ACE"/>
    <w:rsid w:val="000E0E6C"/>
    <w:rsid w:val="000E2043"/>
    <w:rsid w:val="000F23F6"/>
    <w:rsid w:val="00102E4A"/>
    <w:rsid w:val="0011724A"/>
    <w:rsid w:val="00135F0F"/>
    <w:rsid w:val="00150F37"/>
    <w:rsid w:val="001612C0"/>
    <w:rsid w:val="00167FD1"/>
    <w:rsid w:val="0017049F"/>
    <w:rsid w:val="00200D72"/>
    <w:rsid w:val="0020337C"/>
    <w:rsid w:val="00204220"/>
    <w:rsid w:val="00261E14"/>
    <w:rsid w:val="0032556B"/>
    <w:rsid w:val="00344A68"/>
    <w:rsid w:val="00347DC9"/>
    <w:rsid w:val="003571E8"/>
    <w:rsid w:val="003925B5"/>
    <w:rsid w:val="003B2E99"/>
    <w:rsid w:val="003C03A8"/>
    <w:rsid w:val="003D71F1"/>
    <w:rsid w:val="003E3019"/>
    <w:rsid w:val="003E343D"/>
    <w:rsid w:val="003E64CF"/>
    <w:rsid w:val="003E64E7"/>
    <w:rsid w:val="003E7C21"/>
    <w:rsid w:val="003F24E8"/>
    <w:rsid w:val="004063F3"/>
    <w:rsid w:val="004322ED"/>
    <w:rsid w:val="00461485"/>
    <w:rsid w:val="00467000"/>
    <w:rsid w:val="00491DAC"/>
    <w:rsid w:val="004B6F67"/>
    <w:rsid w:val="004F2F48"/>
    <w:rsid w:val="0050304F"/>
    <w:rsid w:val="005263E1"/>
    <w:rsid w:val="00536D34"/>
    <w:rsid w:val="00555EF6"/>
    <w:rsid w:val="00565679"/>
    <w:rsid w:val="00571725"/>
    <w:rsid w:val="00582AE9"/>
    <w:rsid w:val="0059259A"/>
    <w:rsid w:val="005B6915"/>
    <w:rsid w:val="005C52B5"/>
    <w:rsid w:val="00615991"/>
    <w:rsid w:val="00620537"/>
    <w:rsid w:val="006256FA"/>
    <w:rsid w:val="006509FC"/>
    <w:rsid w:val="006573DD"/>
    <w:rsid w:val="006640DC"/>
    <w:rsid w:val="00673CC1"/>
    <w:rsid w:val="006B25C3"/>
    <w:rsid w:val="006C0C31"/>
    <w:rsid w:val="006C1155"/>
    <w:rsid w:val="006D6491"/>
    <w:rsid w:val="006E0002"/>
    <w:rsid w:val="006E3C93"/>
    <w:rsid w:val="006F7728"/>
    <w:rsid w:val="006F7A48"/>
    <w:rsid w:val="00716CEB"/>
    <w:rsid w:val="00724608"/>
    <w:rsid w:val="00731FA6"/>
    <w:rsid w:val="0074250D"/>
    <w:rsid w:val="00747FF7"/>
    <w:rsid w:val="00761576"/>
    <w:rsid w:val="00762713"/>
    <w:rsid w:val="007644BB"/>
    <w:rsid w:val="0077795A"/>
    <w:rsid w:val="007B1808"/>
    <w:rsid w:val="007D55AF"/>
    <w:rsid w:val="007F35D4"/>
    <w:rsid w:val="00821C1B"/>
    <w:rsid w:val="008413CB"/>
    <w:rsid w:val="008422B1"/>
    <w:rsid w:val="00860C46"/>
    <w:rsid w:val="008726F5"/>
    <w:rsid w:val="00873ED5"/>
    <w:rsid w:val="008D4709"/>
    <w:rsid w:val="008F3CDA"/>
    <w:rsid w:val="00905600"/>
    <w:rsid w:val="00905610"/>
    <w:rsid w:val="009148FE"/>
    <w:rsid w:val="00917E2A"/>
    <w:rsid w:val="00921B51"/>
    <w:rsid w:val="009222D7"/>
    <w:rsid w:val="00947811"/>
    <w:rsid w:val="0095103F"/>
    <w:rsid w:val="00965571"/>
    <w:rsid w:val="00972A67"/>
    <w:rsid w:val="00973D1F"/>
    <w:rsid w:val="009A26A2"/>
    <w:rsid w:val="009B22AE"/>
    <w:rsid w:val="00A06EE7"/>
    <w:rsid w:val="00A56FA9"/>
    <w:rsid w:val="00A83A85"/>
    <w:rsid w:val="00AB30CB"/>
    <w:rsid w:val="00AC1ABB"/>
    <w:rsid w:val="00AD05B5"/>
    <w:rsid w:val="00AD5C3A"/>
    <w:rsid w:val="00AD76EF"/>
    <w:rsid w:val="00AE4901"/>
    <w:rsid w:val="00AF2224"/>
    <w:rsid w:val="00B07A5B"/>
    <w:rsid w:val="00B159CC"/>
    <w:rsid w:val="00B41378"/>
    <w:rsid w:val="00B747ED"/>
    <w:rsid w:val="00B80B3B"/>
    <w:rsid w:val="00B91168"/>
    <w:rsid w:val="00B953C3"/>
    <w:rsid w:val="00BC226E"/>
    <w:rsid w:val="00BD3D5C"/>
    <w:rsid w:val="00C36AD0"/>
    <w:rsid w:val="00C46513"/>
    <w:rsid w:val="00C54CAF"/>
    <w:rsid w:val="00C60A07"/>
    <w:rsid w:val="00C769A8"/>
    <w:rsid w:val="00C865CE"/>
    <w:rsid w:val="00C904C8"/>
    <w:rsid w:val="00C941C5"/>
    <w:rsid w:val="00D50B31"/>
    <w:rsid w:val="00D911D9"/>
    <w:rsid w:val="00D971F3"/>
    <w:rsid w:val="00DB2DB8"/>
    <w:rsid w:val="00DE333B"/>
    <w:rsid w:val="00DF1E7D"/>
    <w:rsid w:val="00E067A0"/>
    <w:rsid w:val="00E30871"/>
    <w:rsid w:val="00E62912"/>
    <w:rsid w:val="00E70BE8"/>
    <w:rsid w:val="00E710C1"/>
    <w:rsid w:val="00E91517"/>
    <w:rsid w:val="00EB3433"/>
    <w:rsid w:val="00EB41D7"/>
    <w:rsid w:val="00EB680B"/>
    <w:rsid w:val="00EC3CE3"/>
    <w:rsid w:val="00EE7870"/>
    <w:rsid w:val="00F30C2D"/>
    <w:rsid w:val="00F321A0"/>
    <w:rsid w:val="00F327A5"/>
    <w:rsid w:val="00F709BA"/>
    <w:rsid w:val="00F75DF2"/>
    <w:rsid w:val="00FA58AC"/>
    <w:rsid w:val="00FB70E2"/>
    <w:rsid w:val="00FC6EF0"/>
    <w:rsid w:val="00FD3A41"/>
    <w:rsid w:val="00FF07A3"/>
    <w:rsid w:val="00FF2A9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Falato, Brian</dc:creator>
  <cp:lastModifiedBy>Falato, Brian</cp:lastModifiedBy>
  <cp:revision>3</cp:revision>
  <cp:lastPrinted>2012-01-23T14:05:00Z</cp:lastPrinted>
  <dcterms:created xsi:type="dcterms:W3CDTF">2012-02-23T17:04:00Z</dcterms:created>
  <dcterms:modified xsi:type="dcterms:W3CDTF">2012-02-23T17:06:00Z</dcterms:modified>
</cp:coreProperties>
</file>