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45A" w:rsidRDefault="006D145A" w:rsidP="006D145A">
      <w:pPr>
        <w:spacing w:after="0" w:line="240" w:lineRule="auto"/>
        <w:jc w:val="center"/>
      </w:pPr>
      <w:bookmarkStart w:id="0" w:name="_GoBack"/>
      <w:bookmarkEnd w:id="0"/>
      <w:r>
        <w:t>Metadata Subcommittee Meeting</w:t>
      </w:r>
    </w:p>
    <w:p w:rsidR="006D145A" w:rsidRDefault="006D145A" w:rsidP="006D145A">
      <w:pPr>
        <w:spacing w:after="0" w:line="240" w:lineRule="auto"/>
        <w:jc w:val="center"/>
      </w:pPr>
      <w:r>
        <w:t>Minutes</w:t>
      </w:r>
    </w:p>
    <w:p w:rsidR="006D145A" w:rsidRDefault="006D145A" w:rsidP="006D145A">
      <w:pPr>
        <w:spacing w:after="0" w:line="240" w:lineRule="auto"/>
        <w:jc w:val="center"/>
      </w:pPr>
      <w:r>
        <w:t>July 13, 2011</w:t>
      </w:r>
    </w:p>
    <w:p w:rsidR="006D145A" w:rsidRDefault="006D145A" w:rsidP="006D145A">
      <w:pPr>
        <w:spacing w:after="0" w:line="240" w:lineRule="auto"/>
      </w:pPr>
      <w:r>
        <w:t>Participants:</w:t>
      </w:r>
    </w:p>
    <w:p w:rsidR="006D145A" w:rsidRDefault="006D145A" w:rsidP="006D145A">
      <w:pPr>
        <w:spacing w:after="0" w:line="240" w:lineRule="auto"/>
      </w:pPr>
      <w:r>
        <w:t>Brian Falato (USF) Chair</w:t>
      </w:r>
    </w:p>
    <w:p w:rsidR="006D145A" w:rsidRDefault="006D145A" w:rsidP="006D145A">
      <w:pPr>
        <w:spacing w:after="0" w:line="240" w:lineRule="auto"/>
      </w:pPr>
      <w:r>
        <w:t xml:space="preserve">Tamara </w:t>
      </w:r>
      <w:proofErr w:type="spellStart"/>
      <w:r>
        <w:t>Weatherholt</w:t>
      </w:r>
      <w:proofErr w:type="spellEnd"/>
      <w:r>
        <w:t xml:space="preserve"> (FSU) Minute Taker</w:t>
      </w:r>
    </w:p>
    <w:p w:rsidR="006D145A" w:rsidRDefault="006D145A" w:rsidP="006D145A">
      <w:pPr>
        <w:spacing w:after="0" w:line="240" w:lineRule="auto"/>
      </w:pPr>
      <w:r>
        <w:t xml:space="preserve">Mary Ann </w:t>
      </w:r>
      <w:proofErr w:type="spellStart"/>
      <w:r>
        <w:t>O’Daniel</w:t>
      </w:r>
      <w:proofErr w:type="spellEnd"/>
      <w:r>
        <w:t xml:space="preserve"> (FCLA)</w:t>
      </w:r>
    </w:p>
    <w:p w:rsidR="006D145A" w:rsidRDefault="006D145A" w:rsidP="006D145A">
      <w:pPr>
        <w:spacing w:after="0" w:line="240" w:lineRule="auto"/>
      </w:pPr>
      <w:r>
        <w:t>Saiyed Ahmad (FAMU)</w:t>
      </w:r>
    </w:p>
    <w:p w:rsidR="006D145A" w:rsidRDefault="006D145A" w:rsidP="006D145A">
      <w:pPr>
        <w:spacing w:after="0" w:line="240" w:lineRule="auto"/>
      </w:pPr>
      <w:r>
        <w:t>Kim Montgomery (UCF)</w:t>
      </w:r>
    </w:p>
    <w:p w:rsidR="006D145A" w:rsidRDefault="006D145A" w:rsidP="006D145A">
      <w:pPr>
        <w:spacing w:after="0" w:line="240" w:lineRule="auto"/>
      </w:pPr>
      <w:r>
        <w:t>Susan Massey (UNF)</w:t>
      </w:r>
    </w:p>
    <w:p w:rsidR="002148C4" w:rsidRDefault="002148C4" w:rsidP="006D145A">
      <w:pPr>
        <w:spacing w:after="0" w:line="240" w:lineRule="auto"/>
      </w:pPr>
    </w:p>
    <w:p w:rsidR="002148C4" w:rsidRDefault="002148C4" w:rsidP="006D145A">
      <w:pPr>
        <w:spacing w:after="0" w:line="240" w:lineRule="auto"/>
      </w:pPr>
      <w:r>
        <w:t>Minutes for June were approved.</w:t>
      </w:r>
    </w:p>
    <w:p w:rsidR="002148C4" w:rsidRDefault="002148C4" w:rsidP="006D145A">
      <w:pPr>
        <w:spacing w:after="0" w:line="240" w:lineRule="auto"/>
      </w:pPr>
    </w:p>
    <w:p w:rsidR="002148C4" w:rsidRDefault="002148C4" w:rsidP="006D145A">
      <w:pPr>
        <w:spacing w:after="0" w:line="240" w:lineRule="auto"/>
      </w:pPr>
      <w:r>
        <w:t xml:space="preserve">RDA </w:t>
      </w:r>
      <w:r w:rsidR="001741A7">
        <w:t>update and future course of action:</w:t>
      </w:r>
    </w:p>
    <w:p w:rsidR="002148C4" w:rsidRDefault="002148C4" w:rsidP="006D145A">
      <w:pPr>
        <w:spacing w:after="0" w:line="240" w:lineRule="auto"/>
      </w:pPr>
      <w:r>
        <w:t>The group agreed to wait on taking a direct action</w:t>
      </w:r>
      <w:r w:rsidR="00A855CA">
        <w:t xml:space="preserve"> regarding RDA</w:t>
      </w:r>
      <w:r>
        <w:t xml:space="preserve"> for the time being, and</w:t>
      </w:r>
      <w:r w:rsidR="00C83829">
        <w:t xml:space="preserve"> instead</w:t>
      </w:r>
      <w:r>
        <w:t xml:space="preserve"> monitor the activities of LC over the coming months before making local de</w:t>
      </w:r>
      <w:r w:rsidR="00737569">
        <w:t xml:space="preserve">cisions. Meanwhile we will talk to Annie about seeing if </w:t>
      </w:r>
      <w:r w:rsidR="00C3584B">
        <w:t>statewide</w:t>
      </w:r>
      <w:r w:rsidR="00737569">
        <w:t xml:space="preserve"> </w:t>
      </w:r>
      <w:r w:rsidR="00E7436C">
        <w:t xml:space="preserve">RDA </w:t>
      </w:r>
      <w:r w:rsidR="00737569">
        <w:t xml:space="preserve">copy cataloging training </w:t>
      </w:r>
      <w:r w:rsidR="00E7436C">
        <w:t>is possible.</w:t>
      </w:r>
    </w:p>
    <w:p w:rsidR="00737569" w:rsidRDefault="00737569" w:rsidP="006D145A">
      <w:pPr>
        <w:spacing w:after="0" w:line="240" w:lineRule="auto"/>
      </w:pPr>
    </w:p>
    <w:p w:rsidR="00737569" w:rsidRDefault="00C83829" w:rsidP="006D145A">
      <w:pPr>
        <w:spacing w:after="0" w:line="240" w:lineRule="auto"/>
      </w:pPr>
      <w:r>
        <w:t xml:space="preserve">Use of 856 </w:t>
      </w:r>
      <w:proofErr w:type="gramStart"/>
      <w:r>
        <w:t>field</w:t>
      </w:r>
      <w:proofErr w:type="gramEnd"/>
      <w:r w:rsidR="001741A7">
        <w:t xml:space="preserve"> when link is not to full-text:</w:t>
      </w:r>
    </w:p>
    <w:p w:rsidR="00227FF5" w:rsidRDefault="00C83829" w:rsidP="006D145A">
      <w:pPr>
        <w:spacing w:after="0" w:line="240" w:lineRule="auto"/>
      </w:pPr>
      <w:r>
        <w:t>856 fields that</w:t>
      </w:r>
      <w:r w:rsidR="00EF4BFB">
        <w:t xml:space="preserve"> are coded for full-text but link to other versions of a resource (table of contents, abstract, etc.)</w:t>
      </w:r>
      <w:r>
        <w:t xml:space="preserve"> can be misleading and it would be ideal if they </w:t>
      </w:r>
      <w:r w:rsidR="009379FE">
        <w:t xml:space="preserve">were </w:t>
      </w:r>
      <w:r>
        <w:t xml:space="preserve">coded differently. The group discussed ways to identify all the records that have an 856 field for </w:t>
      </w:r>
      <w:r w:rsidR="00EF4BFB">
        <w:t xml:space="preserve">resources that aren’t full-text </w:t>
      </w:r>
      <w:r>
        <w:t xml:space="preserve">and the possibility of doing a global change as suggested by Kim. </w:t>
      </w:r>
      <w:r w:rsidR="004D5F01">
        <w:t>Group agreed to submit a proposal to</w:t>
      </w:r>
      <w:r w:rsidR="00227FF5">
        <w:t xml:space="preserve"> TSPC r</w:t>
      </w:r>
      <w:r w:rsidR="003F2C0E">
        <w:t xml:space="preserve">egarding this issue that </w:t>
      </w:r>
      <w:r w:rsidR="004D5F01">
        <w:t>would include a</w:t>
      </w:r>
      <w:r w:rsidR="00227FF5">
        <w:t xml:space="preserve"> policy as well as best practices</w:t>
      </w:r>
      <w:r w:rsidR="004D5F01">
        <w:t xml:space="preserve"> on how to do </w:t>
      </w:r>
      <w:r w:rsidR="003F2C0E">
        <w:t xml:space="preserve">batch changes to those records. </w:t>
      </w:r>
      <w:r w:rsidR="00227FF5">
        <w:t>Kim agreed to write up a draft policy statement for the gro</w:t>
      </w:r>
      <w:r w:rsidR="00456B71">
        <w:t>up to discuss over the listserv.</w:t>
      </w:r>
    </w:p>
    <w:p w:rsidR="00227FF5" w:rsidRDefault="00227FF5" w:rsidP="006D145A">
      <w:pPr>
        <w:spacing w:after="0" w:line="240" w:lineRule="auto"/>
      </w:pPr>
    </w:p>
    <w:p w:rsidR="00227FF5" w:rsidRDefault="00227FF5" w:rsidP="006D145A">
      <w:pPr>
        <w:spacing w:after="0" w:line="240" w:lineRule="auto"/>
      </w:pPr>
      <w:r>
        <w:t>Use of “electronic books” as genre heading:</w:t>
      </w:r>
    </w:p>
    <w:p w:rsidR="00227FF5" w:rsidRDefault="003F2C0E" w:rsidP="006D145A">
      <w:pPr>
        <w:spacing w:after="0" w:line="240" w:lineRule="auto"/>
      </w:pPr>
      <w:r>
        <w:t>The</w:t>
      </w:r>
      <w:r w:rsidR="0078561E">
        <w:t xml:space="preserve"> heading “electronic</w:t>
      </w:r>
      <w:r w:rsidR="00D1559E">
        <w:t xml:space="preserve"> books” is used too much and it i</w:t>
      </w:r>
      <w:r w:rsidR="0078561E">
        <w:t xml:space="preserve">s difficult to search for true electronic books in the catalog. </w:t>
      </w:r>
      <w:r w:rsidR="00477B38">
        <w:t>Kim volunteered to write up a proposal to be discussed over</w:t>
      </w:r>
      <w:r w:rsidR="009379FE">
        <w:t xml:space="preserve"> the</w:t>
      </w:r>
      <w:r w:rsidR="00477B38">
        <w:t xml:space="preserve"> listserv</w:t>
      </w:r>
      <w:r w:rsidR="00A62173">
        <w:t xml:space="preserve"> and pr</w:t>
      </w:r>
      <w:r>
        <w:t>esented at August TSPC meeting.</w:t>
      </w:r>
    </w:p>
    <w:p w:rsidR="00477B38" w:rsidRDefault="00477B38" w:rsidP="006D145A">
      <w:pPr>
        <w:spacing w:after="0" w:line="240" w:lineRule="auto"/>
      </w:pPr>
    </w:p>
    <w:p w:rsidR="00A62173" w:rsidRDefault="00A62173" w:rsidP="006D145A">
      <w:pPr>
        <w:spacing w:after="0" w:line="240" w:lineRule="auto"/>
      </w:pPr>
      <w:r>
        <w:t>Other business:</w:t>
      </w:r>
    </w:p>
    <w:p w:rsidR="00477B38" w:rsidRDefault="003F2C0E" w:rsidP="003F2C0E">
      <w:pPr>
        <w:spacing w:after="0" w:line="240" w:lineRule="auto"/>
      </w:pPr>
      <w:r>
        <w:t>-</w:t>
      </w:r>
      <w:r w:rsidR="00E738B4">
        <w:t>S</w:t>
      </w:r>
      <w:r w:rsidR="00700BD1">
        <w:t>usan brought forth</w:t>
      </w:r>
      <w:r w:rsidR="00E738B4">
        <w:t xml:space="preserve"> a</w:t>
      </w:r>
      <w:r w:rsidR="00577D63">
        <w:t xml:space="preserve"> cataloging workflow proposal</w:t>
      </w:r>
      <w:r w:rsidR="00101308">
        <w:t xml:space="preserve"> </w:t>
      </w:r>
      <w:r w:rsidR="00700BD1">
        <w:t>from</w:t>
      </w:r>
      <w:r w:rsidR="00577D63">
        <w:t xml:space="preserve"> the Authorities Subcommittee</w:t>
      </w:r>
      <w:r w:rsidR="00FC135F">
        <w:t>. The proposal suggests</w:t>
      </w:r>
      <w:r w:rsidR="00700BD1">
        <w:t xml:space="preserve"> that </w:t>
      </w:r>
      <w:r w:rsidR="00A62173">
        <w:t>before uploading</w:t>
      </w:r>
      <w:r>
        <w:t xml:space="preserve"> records</w:t>
      </w:r>
      <w:r w:rsidR="00FC135F">
        <w:t xml:space="preserve"> from OCLC </w:t>
      </w:r>
      <w:proofErr w:type="spellStart"/>
      <w:r w:rsidR="00FC135F">
        <w:t>Connexion</w:t>
      </w:r>
      <w:proofErr w:type="spellEnd"/>
      <w:r w:rsidR="005A0824">
        <w:t xml:space="preserve"> to Aleph</w:t>
      </w:r>
      <w:r w:rsidR="00FC135F">
        <w:t>, catalogers should use the “control headings” function</w:t>
      </w:r>
      <w:r w:rsidR="00101308">
        <w:t xml:space="preserve"> in </w:t>
      </w:r>
      <w:proofErr w:type="spellStart"/>
      <w:r w:rsidR="00101308">
        <w:t>Connexion</w:t>
      </w:r>
      <w:proofErr w:type="spellEnd"/>
      <w:r w:rsidR="00FC135F">
        <w:t xml:space="preserve"> to auto correct controllable headings. The A</w:t>
      </w:r>
      <w:r w:rsidR="00EA775A">
        <w:t>uthorities Subcommittee proposed</w:t>
      </w:r>
      <w:r w:rsidR="00FC135F">
        <w:t xml:space="preserve"> that this guideline</w:t>
      </w:r>
      <w:r w:rsidR="009379FE">
        <w:t xml:space="preserve"> be added to the “General G</w:t>
      </w:r>
      <w:r w:rsidR="00A62173">
        <w:t>uidelines” section of the proposed statewide cataloging guidelines</w:t>
      </w:r>
      <w:r w:rsidR="00FC135F">
        <w:t>, and the Metadata Subcommittee agreed</w:t>
      </w:r>
      <w:r w:rsidR="00A62173">
        <w:t xml:space="preserve">. </w:t>
      </w:r>
      <w:r w:rsidR="00577D63">
        <w:t>The</w:t>
      </w:r>
      <w:r>
        <w:t xml:space="preserve"> proposal will b</w:t>
      </w:r>
      <w:r w:rsidR="00E7436C">
        <w:t>e submitted to TSPC for approval.</w:t>
      </w:r>
    </w:p>
    <w:p w:rsidR="00A62173" w:rsidRDefault="00A62173" w:rsidP="00D0708D">
      <w:pPr>
        <w:spacing w:after="0" w:line="240" w:lineRule="auto"/>
      </w:pPr>
    </w:p>
    <w:p w:rsidR="001C4C94" w:rsidRDefault="00D0708D" w:rsidP="006D145A">
      <w:pPr>
        <w:spacing w:after="0" w:line="240" w:lineRule="auto"/>
      </w:pPr>
      <w:r>
        <w:t xml:space="preserve"> </w:t>
      </w:r>
    </w:p>
    <w:p w:rsidR="001C4C94" w:rsidRDefault="00DF6F0F" w:rsidP="006D145A">
      <w:pPr>
        <w:spacing w:after="0" w:line="240" w:lineRule="auto"/>
      </w:pPr>
      <w:r>
        <w:t>Next meeting: August 10</w:t>
      </w:r>
      <w:r w:rsidR="001C4C94">
        <w:t xml:space="preserve"> @ 2pm EST</w:t>
      </w:r>
    </w:p>
    <w:p w:rsidR="00737569" w:rsidRDefault="00737569" w:rsidP="006D145A">
      <w:pPr>
        <w:spacing w:after="0" w:line="240" w:lineRule="auto"/>
      </w:pPr>
    </w:p>
    <w:sectPr w:rsidR="00737569" w:rsidSect="00DB7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F4DE6"/>
    <w:multiLevelType w:val="hybridMultilevel"/>
    <w:tmpl w:val="EA123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45A"/>
    <w:rsid w:val="000540E5"/>
    <w:rsid w:val="00095D1F"/>
    <w:rsid w:val="00101308"/>
    <w:rsid w:val="001741A7"/>
    <w:rsid w:val="001C4C94"/>
    <w:rsid w:val="001D03B8"/>
    <w:rsid w:val="002148C4"/>
    <w:rsid w:val="00227FF5"/>
    <w:rsid w:val="003B10E3"/>
    <w:rsid w:val="003F2C0E"/>
    <w:rsid w:val="00456B71"/>
    <w:rsid w:val="00477B38"/>
    <w:rsid w:val="004D5F01"/>
    <w:rsid w:val="00577D63"/>
    <w:rsid w:val="005A0824"/>
    <w:rsid w:val="006D145A"/>
    <w:rsid w:val="006F6CCE"/>
    <w:rsid w:val="00700BD1"/>
    <w:rsid w:val="00737569"/>
    <w:rsid w:val="00765B92"/>
    <w:rsid w:val="0078561E"/>
    <w:rsid w:val="007D0126"/>
    <w:rsid w:val="00826DB7"/>
    <w:rsid w:val="009379FE"/>
    <w:rsid w:val="00A36D07"/>
    <w:rsid w:val="00A41879"/>
    <w:rsid w:val="00A62173"/>
    <w:rsid w:val="00A855CA"/>
    <w:rsid w:val="00A85839"/>
    <w:rsid w:val="00A9672B"/>
    <w:rsid w:val="00AD50EB"/>
    <w:rsid w:val="00BB12D6"/>
    <w:rsid w:val="00C24FEB"/>
    <w:rsid w:val="00C3584B"/>
    <w:rsid w:val="00C83829"/>
    <w:rsid w:val="00CC0C8A"/>
    <w:rsid w:val="00D0708D"/>
    <w:rsid w:val="00D1559E"/>
    <w:rsid w:val="00D5697F"/>
    <w:rsid w:val="00DB7F14"/>
    <w:rsid w:val="00DF6F0F"/>
    <w:rsid w:val="00E0243B"/>
    <w:rsid w:val="00E738B4"/>
    <w:rsid w:val="00E7436C"/>
    <w:rsid w:val="00EA775A"/>
    <w:rsid w:val="00EF4BFB"/>
    <w:rsid w:val="00FC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1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Glerum</dc:creator>
  <cp:lastModifiedBy>Falato, Brian</cp:lastModifiedBy>
  <cp:revision>2</cp:revision>
  <dcterms:created xsi:type="dcterms:W3CDTF">2011-09-19T19:38:00Z</dcterms:created>
  <dcterms:modified xsi:type="dcterms:W3CDTF">2011-09-19T19:38:00Z</dcterms:modified>
</cp:coreProperties>
</file>