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A7" w:rsidRDefault="001F75A7" w:rsidP="001F75A7">
      <w:pPr>
        <w:rPr>
          <w:b/>
          <w:bCs/>
          <w:sz w:val="20"/>
          <w:szCs w:val="20"/>
        </w:rPr>
      </w:pPr>
      <w:r>
        <w:rPr>
          <w:b/>
          <w:bCs/>
          <w:sz w:val="20"/>
          <w:szCs w:val="20"/>
        </w:rPr>
        <w:t xml:space="preserve">Attendees: </w:t>
      </w:r>
    </w:p>
    <w:p w:rsidR="001F75A7" w:rsidRPr="001F75A7" w:rsidRDefault="001F75A7" w:rsidP="001F75A7">
      <w:pPr>
        <w:rPr>
          <w:bCs/>
          <w:sz w:val="20"/>
          <w:szCs w:val="20"/>
        </w:rPr>
      </w:pPr>
      <w:r w:rsidRPr="001F75A7">
        <w:rPr>
          <w:bCs/>
          <w:sz w:val="20"/>
          <w:szCs w:val="20"/>
        </w:rPr>
        <w:t xml:space="preserve">Kristine Shrauger, Scott Ryan, </w:t>
      </w:r>
      <w:r>
        <w:rPr>
          <w:bCs/>
          <w:sz w:val="20"/>
          <w:szCs w:val="20"/>
        </w:rPr>
        <w:t>Alison Piper, Wendy Phillips,</w:t>
      </w:r>
      <w:r w:rsidR="0025413D">
        <w:rPr>
          <w:bCs/>
          <w:sz w:val="20"/>
          <w:szCs w:val="20"/>
        </w:rPr>
        <w:t xml:space="preserve"> Troy Christenson, Barbara Dubrui</w:t>
      </w:r>
      <w:r>
        <w:rPr>
          <w:bCs/>
          <w:sz w:val="20"/>
          <w:szCs w:val="20"/>
        </w:rPr>
        <w:t>el, Melanie Davis, Brenda Rutten, Peggy Glatthaar, Paul (UNF), Elaine McCreary, Caroline Thompson</w:t>
      </w:r>
      <w:r w:rsidR="0025413D">
        <w:rPr>
          <w:bCs/>
          <w:sz w:val="20"/>
          <w:szCs w:val="20"/>
        </w:rPr>
        <w:t xml:space="preserve">, LeEtta Schmidt, Achara Stone, Dan Schoonover.  </w:t>
      </w:r>
    </w:p>
    <w:p w:rsidR="001F75A7" w:rsidRDefault="001F75A7" w:rsidP="001F75A7">
      <w:pPr>
        <w:rPr>
          <w:b/>
          <w:bCs/>
          <w:sz w:val="20"/>
          <w:szCs w:val="20"/>
        </w:rPr>
      </w:pPr>
    </w:p>
    <w:p w:rsidR="001F75A7" w:rsidRPr="001F75A7" w:rsidRDefault="001F75A7" w:rsidP="001F75A7">
      <w:pPr>
        <w:rPr>
          <w:b/>
          <w:bCs/>
          <w:sz w:val="20"/>
          <w:szCs w:val="20"/>
        </w:rPr>
      </w:pPr>
      <w:r w:rsidRPr="001F75A7">
        <w:rPr>
          <w:b/>
          <w:bCs/>
          <w:sz w:val="20"/>
          <w:szCs w:val="20"/>
        </w:rPr>
        <w:t>Wednesday, April 9, 2014</w:t>
      </w:r>
    </w:p>
    <w:p w:rsidR="001F75A7" w:rsidRPr="001F75A7" w:rsidRDefault="001F75A7" w:rsidP="001F75A7">
      <w:pPr>
        <w:rPr>
          <w:b/>
          <w:bCs/>
          <w:sz w:val="20"/>
          <w:szCs w:val="20"/>
        </w:rPr>
      </w:pPr>
      <w:r w:rsidRPr="001F75A7">
        <w:rPr>
          <w:b/>
          <w:bCs/>
          <w:sz w:val="20"/>
          <w:szCs w:val="20"/>
        </w:rPr>
        <w:t>Time:  2:00 – 3:00</w:t>
      </w:r>
    </w:p>
    <w:p w:rsidR="001F75A7" w:rsidRPr="001F75A7" w:rsidRDefault="001F75A7" w:rsidP="001F75A7">
      <w:pPr>
        <w:rPr>
          <w:sz w:val="20"/>
          <w:szCs w:val="20"/>
        </w:rPr>
      </w:pPr>
    </w:p>
    <w:p w:rsidR="001F75A7" w:rsidRPr="001F75A7" w:rsidRDefault="001F75A7" w:rsidP="001F75A7">
      <w:pPr>
        <w:rPr>
          <w:sz w:val="20"/>
          <w:szCs w:val="20"/>
        </w:rPr>
      </w:pPr>
      <w:r w:rsidRPr="001F75A7">
        <w:rPr>
          <w:sz w:val="20"/>
          <w:szCs w:val="20"/>
        </w:rPr>
        <w:t xml:space="preserve">Agenda:  </w:t>
      </w:r>
    </w:p>
    <w:p w:rsidR="001F75A7" w:rsidRPr="001F75A7" w:rsidRDefault="001F75A7" w:rsidP="001F75A7">
      <w:pPr>
        <w:rPr>
          <w:sz w:val="20"/>
          <w:szCs w:val="20"/>
        </w:rPr>
      </w:pPr>
    </w:p>
    <w:p w:rsidR="001F75A7" w:rsidRPr="001F75A7" w:rsidRDefault="001F75A7" w:rsidP="001F75A7">
      <w:pPr>
        <w:rPr>
          <w:sz w:val="20"/>
          <w:szCs w:val="20"/>
        </w:rPr>
      </w:pPr>
      <w:r w:rsidRPr="001F75A7">
        <w:rPr>
          <w:sz w:val="20"/>
          <w:szCs w:val="20"/>
        </w:rPr>
        <w:t>Guest visitor/speaker:  Brenda Rutten (FLVC)</w:t>
      </w:r>
    </w:p>
    <w:p w:rsidR="001F75A7" w:rsidRPr="001F75A7" w:rsidRDefault="001F75A7" w:rsidP="001F75A7">
      <w:pPr>
        <w:rPr>
          <w:sz w:val="20"/>
          <w:szCs w:val="20"/>
        </w:rPr>
      </w:pPr>
    </w:p>
    <w:p w:rsidR="001F75A7" w:rsidRPr="001F75A7" w:rsidRDefault="001F75A7" w:rsidP="001F75A7">
      <w:pPr>
        <w:rPr>
          <w:sz w:val="20"/>
          <w:szCs w:val="20"/>
        </w:rPr>
      </w:pPr>
      <w:r w:rsidRPr="001F75A7">
        <w:rPr>
          <w:sz w:val="20"/>
          <w:szCs w:val="20"/>
        </w:rPr>
        <w:t>Wendy and Brenda (FLVC)</w:t>
      </w:r>
    </w:p>
    <w:p w:rsidR="001F75A7" w:rsidRDefault="001F75A7" w:rsidP="001F75A7">
      <w:pPr>
        <w:pStyle w:val="ListParagraph"/>
        <w:numPr>
          <w:ilvl w:val="0"/>
          <w:numId w:val="1"/>
        </w:numPr>
        <w:contextualSpacing w:val="0"/>
        <w:rPr>
          <w:sz w:val="20"/>
          <w:szCs w:val="20"/>
        </w:rPr>
      </w:pPr>
      <w:r w:rsidRPr="001F75A7">
        <w:rPr>
          <w:sz w:val="20"/>
          <w:szCs w:val="20"/>
        </w:rPr>
        <w:t>Shared ILL</w:t>
      </w:r>
    </w:p>
    <w:p w:rsidR="0025413D" w:rsidRDefault="0025413D" w:rsidP="0025413D">
      <w:pPr>
        <w:pStyle w:val="ListParagraph"/>
        <w:numPr>
          <w:ilvl w:val="1"/>
          <w:numId w:val="1"/>
        </w:numPr>
        <w:contextualSpacing w:val="0"/>
        <w:rPr>
          <w:sz w:val="20"/>
          <w:szCs w:val="20"/>
        </w:rPr>
      </w:pPr>
      <w:r>
        <w:rPr>
          <w:sz w:val="20"/>
          <w:szCs w:val="20"/>
        </w:rPr>
        <w:t xml:space="preserve">Recently activated shared ILL between the state colleges and state universities; has been turned off due to problems and policy issues. </w:t>
      </w:r>
    </w:p>
    <w:p w:rsidR="0025413D" w:rsidRPr="001F75A7" w:rsidRDefault="0025413D" w:rsidP="0025413D">
      <w:pPr>
        <w:pStyle w:val="ListParagraph"/>
        <w:numPr>
          <w:ilvl w:val="1"/>
          <w:numId w:val="1"/>
        </w:numPr>
        <w:contextualSpacing w:val="0"/>
        <w:rPr>
          <w:sz w:val="20"/>
          <w:szCs w:val="20"/>
        </w:rPr>
      </w:pPr>
      <w:r>
        <w:rPr>
          <w:sz w:val="20"/>
          <w:szCs w:val="20"/>
        </w:rPr>
        <w:t xml:space="preserve">Addressing issues:  modify pull slips in the state college environment – moving </w:t>
      </w:r>
      <w:r w:rsidR="001F7E67">
        <w:rPr>
          <w:sz w:val="20"/>
          <w:szCs w:val="20"/>
        </w:rPr>
        <w:t xml:space="preserve">toward the same look of the universities; the opposite institution will be the institution of last resort (state universities first, then colleges; </w:t>
      </w:r>
    </w:p>
    <w:p w:rsidR="001F75A7" w:rsidRDefault="001F75A7" w:rsidP="001F75A7">
      <w:pPr>
        <w:pStyle w:val="ListParagraph"/>
        <w:numPr>
          <w:ilvl w:val="0"/>
          <w:numId w:val="1"/>
        </w:numPr>
        <w:contextualSpacing w:val="0"/>
        <w:rPr>
          <w:sz w:val="20"/>
          <w:szCs w:val="20"/>
        </w:rPr>
      </w:pPr>
      <w:r w:rsidRPr="001F75A7">
        <w:rPr>
          <w:sz w:val="20"/>
          <w:szCs w:val="20"/>
        </w:rPr>
        <w:t xml:space="preserve">Survey – where we are at?  Next steps.  </w:t>
      </w:r>
    </w:p>
    <w:p w:rsidR="001F7E67" w:rsidRDefault="001F7E67" w:rsidP="001F7E67">
      <w:pPr>
        <w:pStyle w:val="ListParagraph"/>
        <w:numPr>
          <w:ilvl w:val="1"/>
          <w:numId w:val="1"/>
        </w:numPr>
        <w:contextualSpacing w:val="0"/>
        <w:rPr>
          <w:sz w:val="20"/>
          <w:szCs w:val="20"/>
        </w:rPr>
      </w:pPr>
      <w:r>
        <w:rPr>
          <w:sz w:val="20"/>
          <w:szCs w:val="20"/>
        </w:rPr>
        <w:t>Brenda and Kristine worked to create a survey to go College Directors to ask about the policy issues regarding loan periods, expiration periods, renewals, and billing</w:t>
      </w:r>
    </w:p>
    <w:p w:rsidR="001F7E67" w:rsidRDefault="001F7E67" w:rsidP="001F7E67">
      <w:pPr>
        <w:pStyle w:val="ListParagraph"/>
        <w:numPr>
          <w:ilvl w:val="1"/>
          <w:numId w:val="1"/>
        </w:numPr>
        <w:contextualSpacing w:val="0"/>
        <w:rPr>
          <w:sz w:val="20"/>
          <w:szCs w:val="20"/>
        </w:rPr>
      </w:pPr>
      <w:r>
        <w:rPr>
          <w:sz w:val="20"/>
          <w:szCs w:val="20"/>
        </w:rPr>
        <w:t xml:space="preserve">Loan periods will need to be adhered to until the policies can be agreed upon; same with the renewals – they will need to be manual; due to State Colleges being in Primo; State Colleges will mostly renew items; billing: state colleges are billing each other and bill/invoice the university.  Expiration – issue; amount of time and staffing for the State Colleges – </w:t>
      </w:r>
    </w:p>
    <w:p w:rsidR="001F7E67" w:rsidRDefault="001F7E67" w:rsidP="001F7E67">
      <w:pPr>
        <w:pStyle w:val="ListParagraph"/>
        <w:numPr>
          <w:ilvl w:val="1"/>
          <w:numId w:val="1"/>
        </w:numPr>
        <w:contextualSpacing w:val="0"/>
        <w:rPr>
          <w:sz w:val="20"/>
          <w:szCs w:val="20"/>
        </w:rPr>
      </w:pPr>
      <w:r>
        <w:rPr>
          <w:sz w:val="20"/>
          <w:szCs w:val="20"/>
        </w:rPr>
        <w:t xml:space="preserve">We need to figure out how to compromise with the State Colleges and not direct them to follow our policies.  There is a lot of state colleges and differences among the 28 institutions/39 total institutions.  It took FCLA RS group over a year to compromise on the 60 days.  </w:t>
      </w:r>
    </w:p>
    <w:p w:rsidR="001F7E67" w:rsidRDefault="00210A92" w:rsidP="001F7E67">
      <w:pPr>
        <w:pStyle w:val="ListParagraph"/>
        <w:numPr>
          <w:ilvl w:val="1"/>
          <w:numId w:val="1"/>
        </w:numPr>
        <w:contextualSpacing w:val="0"/>
        <w:rPr>
          <w:sz w:val="20"/>
          <w:szCs w:val="20"/>
        </w:rPr>
      </w:pPr>
      <w:r>
        <w:rPr>
          <w:sz w:val="20"/>
          <w:szCs w:val="20"/>
        </w:rPr>
        <w:t xml:space="preserve">Legislature mandate requires us to have a shared catalog; even before the new policies and procedures are in place. </w:t>
      </w:r>
    </w:p>
    <w:p w:rsidR="00210A92" w:rsidRDefault="00210A92" w:rsidP="001F7E67">
      <w:pPr>
        <w:pStyle w:val="ListParagraph"/>
        <w:numPr>
          <w:ilvl w:val="1"/>
          <w:numId w:val="1"/>
        </w:numPr>
        <w:contextualSpacing w:val="0"/>
        <w:rPr>
          <w:sz w:val="20"/>
          <w:szCs w:val="20"/>
        </w:rPr>
      </w:pPr>
      <w:r>
        <w:rPr>
          <w:sz w:val="20"/>
          <w:szCs w:val="20"/>
        </w:rPr>
        <w:t xml:space="preserve">CSUL RS group asks that it gets turned back on at the end of semester?  First week of May.  As late as possible in April.  </w:t>
      </w:r>
    </w:p>
    <w:p w:rsidR="00210A92" w:rsidRPr="001F75A7" w:rsidRDefault="00210A92" w:rsidP="001F7E67">
      <w:pPr>
        <w:pStyle w:val="ListParagraph"/>
        <w:numPr>
          <w:ilvl w:val="1"/>
          <w:numId w:val="1"/>
        </w:numPr>
        <w:contextualSpacing w:val="0"/>
        <w:rPr>
          <w:sz w:val="20"/>
          <w:szCs w:val="20"/>
        </w:rPr>
      </w:pPr>
      <w:r>
        <w:rPr>
          <w:sz w:val="20"/>
          <w:szCs w:val="20"/>
        </w:rPr>
        <w:t>Mango can place requests in Mango only; Universities will be presented with an ILLiad link if item is unavailable.</w:t>
      </w:r>
    </w:p>
    <w:p w:rsidR="001F75A7" w:rsidRDefault="001F75A7" w:rsidP="001F75A7">
      <w:pPr>
        <w:pStyle w:val="ListParagraph"/>
        <w:numPr>
          <w:ilvl w:val="0"/>
          <w:numId w:val="1"/>
        </w:numPr>
        <w:contextualSpacing w:val="0"/>
        <w:rPr>
          <w:sz w:val="20"/>
          <w:szCs w:val="20"/>
        </w:rPr>
      </w:pPr>
      <w:r w:rsidRPr="001F75A7">
        <w:rPr>
          <w:sz w:val="20"/>
          <w:szCs w:val="20"/>
        </w:rPr>
        <w:t>Brenda – State College environment – the differences in the environment</w:t>
      </w:r>
    </w:p>
    <w:p w:rsidR="00210A92" w:rsidRDefault="000E4126" w:rsidP="00210A92">
      <w:pPr>
        <w:pStyle w:val="ListParagraph"/>
        <w:numPr>
          <w:ilvl w:val="1"/>
          <w:numId w:val="1"/>
        </w:numPr>
        <w:contextualSpacing w:val="0"/>
        <w:rPr>
          <w:sz w:val="20"/>
          <w:szCs w:val="20"/>
        </w:rPr>
      </w:pPr>
      <w:r>
        <w:rPr>
          <w:sz w:val="20"/>
          <w:szCs w:val="20"/>
        </w:rPr>
        <w:t xml:space="preserve">28 colleges; 71 ILL units; multi-campuses each has their own ILL units; state colleges range in size </w:t>
      </w:r>
    </w:p>
    <w:p w:rsidR="000E4126" w:rsidRDefault="000E4126" w:rsidP="00210A92">
      <w:pPr>
        <w:pStyle w:val="ListParagraph"/>
        <w:numPr>
          <w:ilvl w:val="1"/>
          <w:numId w:val="1"/>
        </w:numPr>
        <w:contextualSpacing w:val="0"/>
        <w:rPr>
          <w:sz w:val="20"/>
          <w:szCs w:val="20"/>
        </w:rPr>
      </w:pPr>
      <w:r>
        <w:rPr>
          <w:sz w:val="20"/>
          <w:szCs w:val="20"/>
        </w:rPr>
        <w:t>10,000 requests throughout the years through Aleph / 8,000 in WorldShare; 700 article requests through OCLC</w:t>
      </w:r>
    </w:p>
    <w:p w:rsidR="000E4126" w:rsidRDefault="000E4126" w:rsidP="00210A92">
      <w:pPr>
        <w:pStyle w:val="ListParagraph"/>
        <w:numPr>
          <w:ilvl w:val="1"/>
          <w:numId w:val="1"/>
        </w:numPr>
        <w:contextualSpacing w:val="0"/>
        <w:rPr>
          <w:sz w:val="20"/>
          <w:szCs w:val="20"/>
        </w:rPr>
      </w:pPr>
      <w:r>
        <w:rPr>
          <w:sz w:val="20"/>
          <w:szCs w:val="20"/>
        </w:rPr>
        <w:t>1 state college has ILLiad; none have Rapid</w:t>
      </w:r>
    </w:p>
    <w:p w:rsidR="000E4126" w:rsidRDefault="000E4126" w:rsidP="00210A92">
      <w:pPr>
        <w:pStyle w:val="ListParagraph"/>
        <w:numPr>
          <w:ilvl w:val="1"/>
          <w:numId w:val="1"/>
        </w:numPr>
        <w:contextualSpacing w:val="0"/>
        <w:rPr>
          <w:sz w:val="20"/>
          <w:szCs w:val="20"/>
        </w:rPr>
      </w:pPr>
      <w:r>
        <w:rPr>
          <w:sz w:val="20"/>
          <w:szCs w:val="20"/>
        </w:rPr>
        <w:t>Most have staff that has ILL as one component of their job; partial responsible; do not have dedicated staff toward ILL</w:t>
      </w:r>
    </w:p>
    <w:p w:rsidR="00BD0E5B" w:rsidRDefault="00BD0E5B" w:rsidP="00210A92">
      <w:pPr>
        <w:pStyle w:val="ListParagraph"/>
        <w:numPr>
          <w:ilvl w:val="1"/>
          <w:numId w:val="1"/>
        </w:numPr>
        <w:contextualSpacing w:val="0"/>
        <w:rPr>
          <w:sz w:val="20"/>
          <w:szCs w:val="20"/>
        </w:rPr>
      </w:pPr>
      <w:r>
        <w:rPr>
          <w:sz w:val="20"/>
          <w:szCs w:val="20"/>
        </w:rPr>
        <w:t>Unmediated borrowing system in place for the past 14 years</w:t>
      </w:r>
    </w:p>
    <w:p w:rsidR="00BD0E5B" w:rsidRDefault="00BD0E5B" w:rsidP="00210A92">
      <w:pPr>
        <w:pStyle w:val="ListParagraph"/>
        <w:numPr>
          <w:ilvl w:val="1"/>
          <w:numId w:val="1"/>
        </w:numPr>
        <w:contextualSpacing w:val="0"/>
        <w:rPr>
          <w:sz w:val="20"/>
          <w:szCs w:val="20"/>
        </w:rPr>
      </w:pPr>
      <w:r>
        <w:rPr>
          <w:sz w:val="20"/>
          <w:szCs w:val="20"/>
        </w:rPr>
        <w:t xml:space="preserve">Created default policies and some have customized it to be longer/shorter; never had an agreement that are like CSUL RS </w:t>
      </w:r>
    </w:p>
    <w:p w:rsidR="00BD0E5B" w:rsidRDefault="00BD0E5B" w:rsidP="00210A92">
      <w:pPr>
        <w:pStyle w:val="ListParagraph"/>
        <w:numPr>
          <w:ilvl w:val="1"/>
          <w:numId w:val="1"/>
        </w:numPr>
        <w:contextualSpacing w:val="0"/>
        <w:rPr>
          <w:sz w:val="20"/>
          <w:szCs w:val="20"/>
        </w:rPr>
      </w:pPr>
      <w:r>
        <w:rPr>
          <w:sz w:val="20"/>
          <w:szCs w:val="20"/>
        </w:rPr>
        <w:t>They treat Aleph ILL the same as OCLC/WorldShare ILL</w:t>
      </w:r>
    </w:p>
    <w:p w:rsidR="00BD0E5B" w:rsidRDefault="00BD0E5B" w:rsidP="00210A92">
      <w:pPr>
        <w:pStyle w:val="ListParagraph"/>
        <w:numPr>
          <w:ilvl w:val="1"/>
          <w:numId w:val="1"/>
        </w:numPr>
        <w:contextualSpacing w:val="0"/>
        <w:rPr>
          <w:sz w:val="20"/>
          <w:szCs w:val="20"/>
        </w:rPr>
      </w:pPr>
      <w:r>
        <w:rPr>
          <w:sz w:val="20"/>
          <w:szCs w:val="20"/>
        </w:rPr>
        <w:t>TBLC Delivery Service is paid for by each State College</w:t>
      </w:r>
    </w:p>
    <w:p w:rsidR="00BD0E5B" w:rsidRPr="001F75A7" w:rsidRDefault="00BD0E5B" w:rsidP="00210A92">
      <w:pPr>
        <w:pStyle w:val="ListParagraph"/>
        <w:numPr>
          <w:ilvl w:val="1"/>
          <w:numId w:val="1"/>
        </w:numPr>
        <w:contextualSpacing w:val="0"/>
        <w:rPr>
          <w:sz w:val="20"/>
          <w:szCs w:val="20"/>
        </w:rPr>
      </w:pPr>
      <w:r>
        <w:rPr>
          <w:sz w:val="20"/>
          <w:szCs w:val="20"/>
        </w:rPr>
        <w:t>People are willing to compromise on the creation of policies/procedures</w:t>
      </w:r>
    </w:p>
    <w:p w:rsidR="001F75A7" w:rsidRPr="001F75A7" w:rsidRDefault="001F75A7" w:rsidP="001F75A7">
      <w:pPr>
        <w:rPr>
          <w:sz w:val="20"/>
          <w:szCs w:val="20"/>
        </w:rPr>
      </w:pPr>
    </w:p>
    <w:p w:rsidR="001F75A7" w:rsidRPr="001F75A7" w:rsidRDefault="001F75A7" w:rsidP="001F75A7">
      <w:pPr>
        <w:rPr>
          <w:sz w:val="20"/>
          <w:szCs w:val="20"/>
        </w:rPr>
      </w:pPr>
      <w:r w:rsidRPr="001F75A7">
        <w:rPr>
          <w:sz w:val="20"/>
          <w:szCs w:val="20"/>
        </w:rPr>
        <w:t xml:space="preserve">Wendy </w:t>
      </w:r>
    </w:p>
    <w:p w:rsidR="001F75A7" w:rsidRDefault="001F75A7" w:rsidP="001F75A7">
      <w:pPr>
        <w:pStyle w:val="ListParagraph"/>
        <w:numPr>
          <w:ilvl w:val="0"/>
          <w:numId w:val="1"/>
        </w:numPr>
        <w:contextualSpacing w:val="0"/>
        <w:rPr>
          <w:sz w:val="20"/>
          <w:szCs w:val="20"/>
        </w:rPr>
      </w:pPr>
      <w:r w:rsidRPr="001F75A7">
        <w:rPr>
          <w:sz w:val="20"/>
          <w:szCs w:val="20"/>
        </w:rPr>
        <w:t>Legislative</w:t>
      </w:r>
    </w:p>
    <w:p w:rsidR="0025413D" w:rsidRDefault="0025413D" w:rsidP="0025413D">
      <w:pPr>
        <w:pStyle w:val="ListParagraph"/>
        <w:numPr>
          <w:ilvl w:val="0"/>
          <w:numId w:val="7"/>
        </w:numPr>
        <w:rPr>
          <w:sz w:val="20"/>
          <w:szCs w:val="20"/>
        </w:rPr>
      </w:pPr>
      <w:r>
        <w:rPr>
          <w:sz w:val="20"/>
          <w:szCs w:val="20"/>
        </w:rPr>
        <w:t xml:space="preserve"> 2 bills – house bill and senate bill senate #1292</w:t>
      </w:r>
    </w:p>
    <w:p w:rsidR="0025413D" w:rsidRDefault="0025413D" w:rsidP="0025413D">
      <w:pPr>
        <w:pStyle w:val="ListParagraph"/>
        <w:numPr>
          <w:ilvl w:val="0"/>
          <w:numId w:val="7"/>
        </w:numPr>
        <w:rPr>
          <w:sz w:val="20"/>
          <w:szCs w:val="20"/>
        </w:rPr>
      </w:pPr>
      <w:r>
        <w:rPr>
          <w:sz w:val="20"/>
          <w:szCs w:val="20"/>
        </w:rPr>
        <w:lastRenderedPageBreak/>
        <w:t>Basically has same wording – to repeal the bill that created FLVC and move it directly to report to UWF Innovation Institute</w:t>
      </w:r>
    </w:p>
    <w:p w:rsidR="0025413D" w:rsidRDefault="0025413D" w:rsidP="0025413D">
      <w:pPr>
        <w:pStyle w:val="ListParagraph"/>
        <w:numPr>
          <w:ilvl w:val="0"/>
          <w:numId w:val="7"/>
        </w:numPr>
        <w:rPr>
          <w:sz w:val="20"/>
          <w:szCs w:val="20"/>
        </w:rPr>
      </w:pPr>
      <w:r>
        <w:rPr>
          <w:sz w:val="20"/>
          <w:szCs w:val="20"/>
        </w:rPr>
        <w:t>The bill seems to split the 4 agencies that came together last year but all would report to the Innovation Institute</w:t>
      </w:r>
    </w:p>
    <w:p w:rsidR="0025413D" w:rsidRPr="0025413D" w:rsidRDefault="0025413D" w:rsidP="0025413D">
      <w:pPr>
        <w:pStyle w:val="ListParagraph"/>
        <w:numPr>
          <w:ilvl w:val="0"/>
          <w:numId w:val="7"/>
        </w:numPr>
        <w:rPr>
          <w:sz w:val="20"/>
          <w:szCs w:val="20"/>
        </w:rPr>
      </w:pPr>
      <w:r>
        <w:rPr>
          <w:sz w:val="20"/>
          <w:szCs w:val="20"/>
        </w:rPr>
        <w:t>Still tasked to do the same thing that we had before; goals are the same; may just report to someone different</w:t>
      </w:r>
    </w:p>
    <w:p w:rsidR="0025413D" w:rsidRPr="0025413D" w:rsidRDefault="0025413D" w:rsidP="0025413D">
      <w:pPr>
        <w:rPr>
          <w:sz w:val="20"/>
          <w:szCs w:val="20"/>
        </w:rPr>
      </w:pPr>
    </w:p>
    <w:p w:rsidR="001F75A7" w:rsidRDefault="001F75A7" w:rsidP="001F75A7">
      <w:pPr>
        <w:pStyle w:val="ListParagraph"/>
        <w:numPr>
          <w:ilvl w:val="0"/>
          <w:numId w:val="1"/>
        </w:numPr>
        <w:contextualSpacing w:val="0"/>
        <w:rPr>
          <w:sz w:val="20"/>
          <w:szCs w:val="20"/>
        </w:rPr>
      </w:pPr>
      <w:r w:rsidRPr="001F75A7">
        <w:rPr>
          <w:sz w:val="20"/>
          <w:szCs w:val="20"/>
        </w:rPr>
        <w:t xml:space="preserve">Lost Books </w:t>
      </w:r>
    </w:p>
    <w:p w:rsidR="000E4126" w:rsidRPr="000E4126" w:rsidRDefault="000E4126" w:rsidP="000E4126">
      <w:pPr>
        <w:pStyle w:val="ListParagraph"/>
        <w:numPr>
          <w:ilvl w:val="1"/>
          <w:numId w:val="1"/>
        </w:numPr>
        <w:rPr>
          <w:sz w:val="20"/>
          <w:szCs w:val="20"/>
        </w:rPr>
      </w:pPr>
      <w:bookmarkStart w:id="0" w:name="_GoBack"/>
      <w:r w:rsidRPr="000E4126">
        <w:rPr>
          <w:sz w:val="20"/>
          <w:szCs w:val="20"/>
        </w:rPr>
        <w:t xml:space="preserve">Solidify the workflow to find out how many books are lost in UBorrow for the last 2 years. </w:t>
      </w:r>
    </w:p>
    <w:p w:rsidR="000E4126" w:rsidRPr="000E4126" w:rsidRDefault="000E4126" w:rsidP="000E4126">
      <w:pPr>
        <w:pStyle w:val="ListParagraph"/>
        <w:numPr>
          <w:ilvl w:val="1"/>
          <w:numId w:val="1"/>
        </w:numPr>
        <w:rPr>
          <w:rFonts w:ascii="Times New Roman" w:hAnsi="Times New Roman"/>
          <w:sz w:val="24"/>
          <w:szCs w:val="24"/>
        </w:rPr>
      </w:pPr>
      <w:r w:rsidRPr="000E4126">
        <w:rPr>
          <w:rFonts w:ascii="Times New Roman" w:hAnsi="Times New Roman"/>
          <w:sz w:val="24"/>
          <w:szCs w:val="24"/>
        </w:rPr>
        <w:t>Without statistics, it's hard to say definitely....</w:t>
      </w:r>
      <w:r w:rsidRPr="000E4126">
        <w:t xml:space="preserve"> </w:t>
      </w:r>
      <w:r w:rsidRPr="000E4126">
        <w:rPr>
          <w:rFonts w:ascii="Times New Roman" w:hAnsi="Times New Roman"/>
          <w:sz w:val="24"/>
          <w:szCs w:val="24"/>
        </w:rPr>
        <w:t xml:space="preserve">But I'm not sure if the amount of losses is worth the effort? </w:t>
      </w:r>
    </w:p>
    <w:p w:rsid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 xml:space="preserve">What is the costs that each library is charging the patron for the UBorrow item. </w:t>
      </w:r>
      <w:r w:rsidRPr="000E4126">
        <w:rPr>
          <w:rFonts w:ascii="Times New Roman" w:hAnsi="Times New Roman"/>
          <w:sz w:val="24"/>
          <w:szCs w:val="24"/>
        </w:rPr>
        <w:t xml:space="preserve"> </w:t>
      </w:r>
    </w:p>
    <w:p w:rsid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 xml:space="preserve">Each institution is charging their own prices for the lost book? </w:t>
      </w:r>
    </w:p>
    <w:p w:rsidR="000E4126" w:rsidRPr="000E4126" w:rsidRDefault="000E4126" w:rsidP="000E4126">
      <w:pPr>
        <w:pStyle w:val="ListParagraph"/>
        <w:numPr>
          <w:ilvl w:val="1"/>
          <w:numId w:val="1"/>
        </w:numPr>
        <w:rPr>
          <w:rFonts w:ascii="Times New Roman" w:hAnsi="Times New Roman"/>
          <w:sz w:val="24"/>
          <w:szCs w:val="24"/>
        </w:rPr>
      </w:pPr>
      <w:r w:rsidRPr="000E4126">
        <w:rPr>
          <w:rFonts w:ascii="Times New Roman" w:hAnsi="Times New Roman"/>
          <w:sz w:val="24"/>
          <w:szCs w:val="24"/>
        </w:rPr>
        <w:t xml:space="preserve">We are charging our patrons for lost UBorrow items (from other libraries) </w:t>
      </w:r>
    </w:p>
    <w:p w:rsidR="000E4126" w:rsidRPr="000E4126" w:rsidRDefault="000E4126" w:rsidP="000E4126">
      <w:pPr>
        <w:pStyle w:val="ListParagraph"/>
        <w:numPr>
          <w:ilvl w:val="1"/>
          <w:numId w:val="1"/>
        </w:numPr>
        <w:rPr>
          <w:rFonts w:ascii="Times New Roman" w:hAnsi="Times New Roman"/>
          <w:sz w:val="24"/>
          <w:szCs w:val="24"/>
        </w:rPr>
      </w:pPr>
      <w:r w:rsidRPr="000E4126">
        <w:rPr>
          <w:rFonts w:ascii="Times New Roman" w:hAnsi="Times New Roman"/>
          <w:sz w:val="24"/>
          <w:szCs w:val="24"/>
        </w:rPr>
        <w:t xml:space="preserve">What about patrons providing replacement items </w:t>
      </w:r>
    </w:p>
    <w:p w:rsidR="000E4126" w:rsidRPr="000E4126" w:rsidRDefault="000E4126" w:rsidP="000E4126">
      <w:pPr>
        <w:pStyle w:val="ListParagraph"/>
        <w:numPr>
          <w:ilvl w:val="1"/>
          <w:numId w:val="1"/>
        </w:numPr>
        <w:rPr>
          <w:rFonts w:ascii="Times New Roman" w:hAnsi="Times New Roman"/>
          <w:sz w:val="24"/>
          <w:szCs w:val="24"/>
        </w:rPr>
      </w:pPr>
      <w:r w:rsidRPr="000E4126">
        <w:rPr>
          <w:rFonts w:ascii="Times New Roman" w:hAnsi="Times New Roman"/>
          <w:sz w:val="24"/>
          <w:szCs w:val="24"/>
        </w:rPr>
        <w:t>We don't accept that at UF; our default is $100.00 for non-science books.</w:t>
      </w:r>
      <w:r>
        <w:rPr>
          <w:rFonts w:ascii="Times New Roman" w:hAnsi="Times New Roman"/>
          <w:sz w:val="24"/>
          <w:szCs w:val="24"/>
        </w:rPr>
        <w:t xml:space="preserve"> </w:t>
      </w:r>
    </w:p>
    <w:p w:rsid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 xml:space="preserve">Bring in State Colleges and or rep to help with discussion </w:t>
      </w:r>
    </w:p>
    <w:p w:rsid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USF / NCF does not accept replacement books</w:t>
      </w:r>
    </w:p>
    <w:p w:rsid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UNF / FGCU does accept replacement books.</w:t>
      </w:r>
    </w:p>
    <w:p w:rsidR="000E4126" w:rsidRPr="000E4126" w:rsidRDefault="000E4126" w:rsidP="000E4126">
      <w:pPr>
        <w:pStyle w:val="ListParagraph"/>
        <w:numPr>
          <w:ilvl w:val="1"/>
          <w:numId w:val="1"/>
        </w:numPr>
        <w:rPr>
          <w:rFonts w:ascii="Times New Roman" w:hAnsi="Times New Roman"/>
          <w:sz w:val="24"/>
          <w:szCs w:val="24"/>
        </w:rPr>
      </w:pPr>
      <w:r>
        <w:rPr>
          <w:rFonts w:ascii="Times New Roman" w:hAnsi="Times New Roman"/>
          <w:sz w:val="24"/>
          <w:szCs w:val="24"/>
        </w:rPr>
        <w:t>How much is charged for replacement costs?</w:t>
      </w:r>
    </w:p>
    <w:bookmarkEnd w:id="0"/>
    <w:p w:rsidR="000E4126" w:rsidRPr="000E4126" w:rsidRDefault="000E4126" w:rsidP="000E4126">
      <w:pPr>
        <w:rPr>
          <w:sz w:val="20"/>
          <w:szCs w:val="20"/>
        </w:rPr>
      </w:pPr>
    </w:p>
    <w:p w:rsidR="001F75A7" w:rsidRPr="001F75A7" w:rsidRDefault="001F75A7" w:rsidP="001F75A7">
      <w:pPr>
        <w:pStyle w:val="ListParagraph"/>
        <w:numPr>
          <w:ilvl w:val="0"/>
          <w:numId w:val="1"/>
        </w:numPr>
        <w:contextualSpacing w:val="0"/>
        <w:rPr>
          <w:sz w:val="20"/>
          <w:szCs w:val="20"/>
        </w:rPr>
      </w:pPr>
      <w:r w:rsidRPr="001F75A7">
        <w:rPr>
          <w:sz w:val="20"/>
          <w:szCs w:val="20"/>
        </w:rPr>
        <w:t>Costs</w:t>
      </w:r>
    </w:p>
    <w:p w:rsidR="001F75A7" w:rsidRPr="001F75A7" w:rsidRDefault="001F75A7" w:rsidP="001F75A7">
      <w:pPr>
        <w:pStyle w:val="ListParagraph"/>
        <w:numPr>
          <w:ilvl w:val="1"/>
          <w:numId w:val="2"/>
        </w:numPr>
        <w:contextualSpacing w:val="0"/>
        <w:rPr>
          <w:sz w:val="20"/>
          <w:szCs w:val="20"/>
        </w:rPr>
      </w:pPr>
      <w:r w:rsidRPr="001F75A7">
        <w:rPr>
          <w:sz w:val="20"/>
          <w:szCs w:val="20"/>
        </w:rPr>
        <w:t>Rapid</w:t>
      </w:r>
    </w:p>
    <w:p w:rsidR="001F75A7" w:rsidRDefault="001F75A7" w:rsidP="001F75A7">
      <w:pPr>
        <w:pStyle w:val="ListParagraph"/>
        <w:numPr>
          <w:ilvl w:val="1"/>
          <w:numId w:val="2"/>
        </w:numPr>
        <w:contextualSpacing w:val="0"/>
        <w:rPr>
          <w:sz w:val="20"/>
          <w:szCs w:val="20"/>
        </w:rPr>
      </w:pPr>
      <w:r w:rsidRPr="001F75A7">
        <w:rPr>
          <w:sz w:val="20"/>
          <w:szCs w:val="20"/>
        </w:rPr>
        <w:t>Delivery</w:t>
      </w:r>
    </w:p>
    <w:p w:rsidR="00BD0E5B" w:rsidRPr="00BD0E5B" w:rsidRDefault="00BD0E5B" w:rsidP="00BD0E5B">
      <w:pPr>
        <w:pStyle w:val="ListParagraph"/>
        <w:numPr>
          <w:ilvl w:val="2"/>
          <w:numId w:val="2"/>
        </w:numPr>
        <w:rPr>
          <w:sz w:val="20"/>
          <w:szCs w:val="20"/>
        </w:rPr>
      </w:pPr>
      <w:r>
        <w:rPr>
          <w:sz w:val="20"/>
          <w:szCs w:val="20"/>
        </w:rPr>
        <w:t>Primarily about the Delivery; FLVC evaluated costs; FCLA paid for a lot of things for the Universities; CCLA did not pay for a lot of things;  FLVC will pay for Rapid; FLVC is looking at paying for 1 stop 5 days a week; FLVC will pay for only 1 stop for multi-campus unit; Institutions that have more than 1 campus will need to pick up the extra pick-up/drop off sites</w:t>
      </w:r>
    </w:p>
    <w:p w:rsidR="00BD0E5B" w:rsidRPr="00BD0E5B" w:rsidRDefault="00BD0E5B" w:rsidP="00BD0E5B">
      <w:pPr>
        <w:rPr>
          <w:sz w:val="20"/>
          <w:szCs w:val="20"/>
        </w:rPr>
      </w:pPr>
    </w:p>
    <w:p w:rsidR="001F75A7" w:rsidRDefault="001F75A7" w:rsidP="001F75A7">
      <w:pPr>
        <w:pStyle w:val="ListParagraph"/>
        <w:numPr>
          <w:ilvl w:val="0"/>
          <w:numId w:val="2"/>
        </w:numPr>
        <w:rPr>
          <w:sz w:val="20"/>
          <w:szCs w:val="20"/>
        </w:rPr>
      </w:pPr>
      <w:r w:rsidRPr="001F75A7">
        <w:rPr>
          <w:sz w:val="20"/>
          <w:szCs w:val="20"/>
        </w:rPr>
        <w:t>Upcoming Aleph staff password security initiatives.</w:t>
      </w:r>
    </w:p>
    <w:p w:rsidR="00BD0E5B" w:rsidRDefault="00BD0E5B" w:rsidP="00BD0E5B">
      <w:pPr>
        <w:pStyle w:val="ListParagraph"/>
        <w:numPr>
          <w:ilvl w:val="1"/>
          <w:numId w:val="2"/>
        </w:numPr>
        <w:rPr>
          <w:sz w:val="20"/>
          <w:szCs w:val="20"/>
        </w:rPr>
      </w:pPr>
      <w:r>
        <w:rPr>
          <w:sz w:val="20"/>
          <w:szCs w:val="20"/>
        </w:rPr>
        <w:t xml:space="preserve">Head’s up… here is what’s coming; passwords will need to be changed per individual; cannot be shared among students; passwords are being stricter.  </w:t>
      </w:r>
      <w:r w:rsidR="00EA3789">
        <w:rPr>
          <w:sz w:val="20"/>
          <w:szCs w:val="20"/>
        </w:rPr>
        <w:t xml:space="preserve">No firm date has been set to start this.  </w:t>
      </w:r>
    </w:p>
    <w:p w:rsidR="00EA3789" w:rsidRPr="001F75A7" w:rsidRDefault="00EA3789" w:rsidP="00BD0E5B">
      <w:pPr>
        <w:pStyle w:val="ListParagraph"/>
        <w:numPr>
          <w:ilvl w:val="1"/>
          <w:numId w:val="2"/>
        </w:numPr>
        <w:rPr>
          <w:sz w:val="20"/>
          <w:szCs w:val="20"/>
        </w:rPr>
      </w:pPr>
      <w:r>
        <w:rPr>
          <w:sz w:val="20"/>
          <w:szCs w:val="20"/>
        </w:rPr>
        <w:t xml:space="preserve">Will there be an option for patrons to reset their passwords on their own.  </w:t>
      </w:r>
    </w:p>
    <w:p w:rsidR="001F75A7" w:rsidRPr="001F75A7" w:rsidRDefault="001F75A7" w:rsidP="001F75A7">
      <w:pPr>
        <w:pStyle w:val="ListParagraph"/>
        <w:ind w:left="1440"/>
        <w:contextualSpacing w:val="0"/>
        <w:rPr>
          <w:sz w:val="20"/>
          <w:szCs w:val="20"/>
        </w:rPr>
      </w:pPr>
    </w:p>
    <w:p w:rsidR="001F75A7" w:rsidRPr="001F75A7" w:rsidRDefault="001F75A7" w:rsidP="001F75A7">
      <w:pPr>
        <w:rPr>
          <w:sz w:val="20"/>
          <w:szCs w:val="20"/>
        </w:rPr>
      </w:pPr>
      <w:r w:rsidRPr="001F75A7">
        <w:rPr>
          <w:sz w:val="20"/>
          <w:szCs w:val="20"/>
        </w:rPr>
        <w:t>Kristine</w:t>
      </w:r>
    </w:p>
    <w:p w:rsidR="001F75A7" w:rsidRDefault="001F75A7" w:rsidP="001F75A7">
      <w:pPr>
        <w:pStyle w:val="ListParagraph"/>
        <w:numPr>
          <w:ilvl w:val="0"/>
          <w:numId w:val="3"/>
        </w:numPr>
        <w:contextualSpacing w:val="0"/>
        <w:rPr>
          <w:sz w:val="20"/>
          <w:szCs w:val="20"/>
        </w:rPr>
      </w:pPr>
      <w:r w:rsidRPr="001F75A7">
        <w:rPr>
          <w:sz w:val="20"/>
          <w:szCs w:val="20"/>
        </w:rPr>
        <w:t>Next-Gen ILS task force update</w:t>
      </w:r>
    </w:p>
    <w:p w:rsidR="00103C94" w:rsidRPr="001F75A7" w:rsidRDefault="00103C94" w:rsidP="001F75A7">
      <w:pPr>
        <w:pStyle w:val="ListParagraph"/>
        <w:numPr>
          <w:ilvl w:val="0"/>
          <w:numId w:val="3"/>
        </w:numPr>
        <w:contextualSpacing w:val="0"/>
        <w:rPr>
          <w:sz w:val="20"/>
          <w:szCs w:val="20"/>
        </w:rPr>
      </w:pPr>
      <w:r>
        <w:rPr>
          <w:sz w:val="20"/>
          <w:szCs w:val="20"/>
        </w:rPr>
        <w:t>Please think about attending: Environmental scan of the systems that are out there.</w:t>
      </w:r>
    </w:p>
    <w:p w:rsidR="001F75A7" w:rsidRPr="001F75A7" w:rsidRDefault="001F75A7" w:rsidP="001F75A7">
      <w:pPr>
        <w:rPr>
          <w:sz w:val="20"/>
          <w:szCs w:val="20"/>
        </w:rPr>
      </w:pPr>
    </w:p>
    <w:p w:rsidR="001F75A7" w:rsidRPr="001F75A7" w:rsidRDefault="001F75A7" w:rsidP="001F75A7">
      <w:pPr>
        <w:rPr>
          <w:sz w:val="20"/>
          <w:szCs w:val="20"/>
        </w:rPr>
      </w:pPr>
      <w:r w:rsidRPr="001F75A7">
        <w:rPr>
          <w:sz w:val="20"/>
          <w:szCs w:val="20"/>
        </w:rPr>
        <w:t xml:space="preserve">Troy FLVC – Resource Sharing </w:t>
      </w:r>
    </w:p>
    <w:p w:rsidR="001F75A7" w:rsidRDefault="00EA3789" w:rsidP="00EA3789">
      <w:pPr>
        <w:pStyle w:val="ListParagraph"/>
        <w:numPr>
          <w:ilvl w:val="0"/>
          <w:numId w:val="8"/>
        </w:numPr>
        <w:rPr>
          <w:sz w:val="20"/>
          <w:szCs w:val="20"/>
        </w:rPr>
      </w:pPr>
      <w:r>
        <w:rPr>
          <w:sz w:val="20"/>
          <w:szCs w:val="20"/>
        </w:rPr>
        <w:t xml:space="preserve">Most has been covered through the discussion of Wendy and Brenda covered. </w:t>
      </w:r>
    </w:p>
    <w:p w:rsidR="00EA3789" w:rsidRPr="00EA3789" w:rsidRDefault="00EA3789" w:rsidP="00EA3789">
      <w:pPr>
        <w:pStyle w:val="ListParagraph"/>
        <w:numPr>
          <w:ilvl w:val="0"/>
          <w:numId w:val="8"/>
        </w:numPr>
        <w:rPr>
          <w:rFonts w:ascii="Times New Roman" w:hAnsi="Times New Roman"/>
          <w:sz w:val="24"/>
          <w:szCs w:val="24"/>
        </w:rPr>
      </w:pPr>
      <w:r w:rsidRPr="00EA3789">
        <w:rPr>
          <w:sz w:val="20"/>
          <w:szCs w:val="20"/>
        </w:rPr>
        <w:t xml:space="preserve">Cable Green presentation </w:t>
      </w:r>
      <w:r w:rsidRPr="00EA3789">
        <w:rPr>
          <w:rFonts w:ascii="Times New Roman" w:hAnsi="Times New Roman"/>
          <w:sz w:val="24"/>
          <w:szCs w:val="24"/>
        </w:rPr>
        <w:t xml:space="preserve">“Creative Commons, Open Access and the Impact on Resource Sharing in Higher Education.” with Cable Green, PhD, Creative Commons Director of Global Learning, is now available. </w:t>
      </w:r>
      <w:hyperlink r:id="rId6" w:history="1">
        <w:r w:rsidRPr="00EA3789">
          <w:rPr>
            <w:rFonts w:ascii="Times New Roman" w:hAnsi="Times New Roman"/>
            <w:color w:val="0000FF"/>
            <w:sz w:val="24"/>
            <w:szCs w:val="24"/>
            <w:u w:val="single"/>
          </w:rPr>
          <w:t>http://seflin.adobeconnect.com/p2vwnr6ryw4/</w:t>
        </w:r>
      </w:hyperlink>
      <w:r w:rsidRPr="00EA3789">
        <w:rPr>
          <w:rFonts w:ascii="Times New Roman" w:hAnsi="Times New Roman"/>
          <w:sz w:val="24"/>
          <w:szCs w:val="24"/>
        </w:rPr>
        <w:t xml:space="preserve"> </w:t>
      </w:r>
    </w:p>
    <w:p w:rsidR="00EA3789" w:rsidRPr="00EA3789" w:rsidRDefault="00EA3789" w:rsidP="00EA3789">
      <w:pPr>
        <w:pStyle w:val="ListParagraph"/>
        <w:numPr>
          <w:ilvl w:val="0"/>
          <w:numId w:val="8"/>
        </w:numPr>
        <w:rPr>
          <w:sz w:val="20"/>
          <w:szCs w:val="20"/>
        </w:rPr>
      </w:pPr>
      <w:r>
        <w:rPr>
          <w:sz w:val="20"/>
          <w:szCs w:val="20"/>
        </w:rPr>
        <w:t>Working with FLA to see if there is interest in creating a Resource Sharing group.</w:t>
      </w:r>
    </w:p>
    <w:p w:rsidR="00EA3789" w:rsidRPr="00EA3789" w:rsidRDefault="00EA3789" w:rsidP="00EA3789">
      <w:pPr>
        <w:pStyle w:val="ListParagraph"/>
        <w:numPr>
          <w:ilvl w:val="0"/>
          <w:numId w:val="8"/>
        </w:numPr>
        <w:rPr>
          <w:rFonts w:ascii="Times New Roman" w:hAnsi="Times New Roman"/>
          <w:sz w:val="24"/>
          <w:szCs w:val="24"/>
        </w:rPr>
      </w:pPr>
      <w:r w:rsidRPr="00EA3789">
        <w:rPr>
          <w:rFonts w:ascii="Times New Roman" w:hAnsi="Times New Roman"/>
          <w:sz w:val="24"/>
          <w:szCs w:val="24"/>
        </w:rPr>
        <w:t xml:space="preserve">This proposed group is primarily a statewide information sharing, rapport building, and support group. It would allow us to provide a venue at the FLA conference for those who wear many hats. My experience is that many institutions have no funding to attend multiple conferences, regional, national or international. This group would provide a way </w:t>
      </w:r>
      <w:r w:rsidRPr="00EA3789">
        <w:rPr>
          <w:rFonts w:ascii="Times New Roman" w:hAnsi="Times New Roman"/>
          <w:sz w:val="24"/>
          <w:szCs w:val="24"/>
        </w:rPr>
        <w:lastRenderedPageBreak/>
        <w:t>for those that can attend other conferences to be able to share information locally. In addition, I would hope to be able to provide e-assistance to all types of libraries throughout the state. I would expect to work with individual libraries, library cooperatives, FLVC, State Library and vendors for programming.</w:t>
      </w:r>
      <w:r w:rsidRPr="00EA3789">
        <w:rPr>
          <w:rFonts w:ascii="Times New Roman" w:hAnsi="Times New Roman"/>
          <w:sz w:val="24"/>
          <w:szCs w:val="24"/>
        </w:rPr>
        <w:br/>
        <w:t xml:space="preserve">I hope this answers your questions. Let me know if you need more information or have additional questions. Sincerely, Troy </w:t>
      </w:r>
    </w:p>
    <w:p w:rsidR="00EA3789" w:rsidRPr="00EA3789" w:rsidRDefault="00EA3789" w:rsidP="00EA3789">
      <w:pPr>
        <w:rPr>
          <w:rFonts w:ascii="Times New Roman" w:hAnsi="Times New Roman"/>
          <w:sz w:val="24"/>
          <w:szCs w:val="24"/>
        </w:rPr>
      </w:pPr>
    </w:p>
    <w:p w:rsidR="00EA3789" w:rsidRPr="00EA3789" w:rsidRDefault="00EA3789" w:rsidP="00EA3789">
      <w:pPr>
        <w:rPr>
          <w:rFonts w:ascii="Times New Roman" w:hAnsi="Times New Roman"/>
          <w:sz w:val="24"/>
          <w:szCs w:val="24"/>
        </w:rPr>
      </w:pPr>
    </w:p>
    <w:p w:rsidR="00EA3789" w:rsidRPr="00EA3789" w:rsidRDefault="00EA3789" w:rsidP="00EA3789">
      <w:pPr>
        <w:rPr>
          <w:rFonts w:ascii="Times New Roman" w:hAnsi="Times New Roman"/>
          <w:sz w:val="24"/>
          <w:szCs w:val="24"/>
        </w:rPr>
      </w:pPr>
    </w:p>
    <w:p w:rsidR="00EA3789" w:rsidRPr="00EA3789" w:rsidRDefault="00EA3789" w:rsidP="00EA3789">
      <w:pPr>
        <w:rPr>
          <w:rFonts w:ascii="Times New Roman" w:hAnsi="Times New Roman"/>
          <w:sz w:val="24"/>
          <w:szCs w:val="24"/>
        </w:rPr>
      </w:pPr>
    </w:p>
    <w:p w:rsidR="00EA5420" w:rsidRPr="001F75A7" w:rsidRDefault="00EA5420">
      <w:pPr>
        <w:rPr>
          <w:sz w:val="20"/>
          <w:szCs w:val="20"/>
        </w:rPr>
      </w:pPr>
    </w:p>
    <w:sectPr w:rsidR="00EA5420" w:rsidRPr="001F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ED2"/>
    <w:multiLevelType w:val="hybridMultilevel"/>
    <w:tmpl w:val="A142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611497"/>
    <w:multiLevelType w:val="hybridMultilevel"/>
    <w:tmpl w:val="9B441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11133F59"/>
    <w:multiLevelType w:val="hybridMultilevel"/>
    <w:tmpl w:val="EA22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95514D1"/>
    <w:multiLevelType w:val="hybridMultilevel"/>
    <w:tmpl w:val="22764B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88A2893"/>
    <w:multiLevelType w:val="hybridMultilevel"/>
    <w:tmpl w:val="3E3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319A0"/>
    <w:multiLevelType w:val="hybridMultilevel"/>
    <w:tmpl w:val="86CE1D5E"/>
    <w:lvl w:ilvl="0" w:tplc="04090001">
      <w:start w:val="1"/>
      <w:numFmt w:val="bullet"/>
      <w:lvlText w:val=""/>
      <w:lvlJc w:val="left"/>
      <w:pPr>
        <w:ind w:left="720" w:hanging="360"/>
      </w:pPr>
      <w:rPr>
        <w:rFonts w:ascii="Symbol" w:hAnsi="Symbol" w:hint="default"/>
      </w:rPr>
    </w:lvl>
    <w:lvl w:ilvl="1" w:tplc="995CFFC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E316268"/>
    <w:multiLevelType w:val="hybridMultilevel"/>
    <w:tmpl w:val="BCA0F118"/>
    <w:lvl w:ilvl="0" w:tplc="995CFFC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A7"/>
    <w:rsid w:val="000E4126"/>
    <w:rsid w:val="00103C94"/>
    <w:rsid w:val="001F75A7"/>
    <w:rsid w:val="001F7E67"/>
    <w:rsid w:val="00210A92"/>
    <w:rsid w:val="0025413D"/>
    <w:rsid w:val="00BD0E5B"/>
    <w:rsid w:val="00E71CD0"/>
    <w:rsid w:val="00EA3789"/>
    <w:rsid w:val="00EA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7283-4316-480E-9B38-073D71DD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A7"/>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0136">
      <w:bodyDiv w:val="1"/>
      <w:marLeft w:val="0"/>
      <w:marRight w:val="0"/>
      <w:marTop w:val="0"/>
      <w:marBottom w:val="0"/>
      <w:divBdr>
        <w:top w:val="none" w:sz="0" w:space="0" w:color="auto"/>
        <w:left w:val="none" w:sz="0" w:space="0" w:color="auto"/>
        <w:bottom w:val="none" w:sz="0" w:space="0" w:color="auto"/>
        <w:right w:val="none" w:sz="0" w:space="0" w:color="auto"/>
      </w:divBdr>
    </w:div>
    <w:div w:id="356548037">
      <w:bodyDiv w:val="1"/>
      <w:marLeft w:val="0"/>
      <w:marRight w:val="0"/>
      <w:marTop w:val="0"/>
      <w:marBottom w:val="0"/>
      <w:divBdr>
        <w:top w:val="none" w:sz="0" w:space="0" w:color="auto"/>
        <w:left w:val="none" w:sz="0" w:space="0" w:color="auto"/>
        <w:bottom w:val="none" w:sz="0" w:space="0" w:color="auto"/>
        <w:right w:val="none" w:sz="0" w:space="0" w:color="auto"/>
      </w:divBdr>
    </w:div>
    <w:div w:id="602349577">
      <w:bodyDiv w:val="1"/>
      <w:marLeft w:val="0"/>
      <w:marRight w:val="0"/>
      <w:marTop w:val="0"/>
      <w:marBottom w:val="0"/>
      <w:divBdr>
        <w:top w:val="none" w:sz="0" w:space="0" w:color="auto"/>
        <w:left w:val="none" w:sz="0" w:space="0" w:color="auto"/>
        <w:bottom w:val="none" w:sz="0" w:space="0" w:color="auto"/>
        <w:right w:val="none" w:sz="0" w:space="0" w:color="auto"/>
      </w:divBdr>
    </w:div>
    <w:div w:id="1091967372">
      <w:bodyDiv w:val="1"/>
      <w:marLeft w:val="0"/>
      <w:marRight w:val="0"/>
      <w:marTop w:val="0"/>
      <w:marBottom w:val="0"/>
      <w:divBdr>
        <w:top w:val="none" w:sz="0" w:space="0" w:color="auto"/>
        <w:left w:val="none" w:sz="0" w:space="0" w:color="auto"/>
        <w:bottom w:val="none" w:sz="0" w:space="0" w:color="auto"/>
        <w:right w:val="none" w:sz="0" w:space="0" w:color="auto"/>
      </w:divBdr>
    </w:div>
    <w:div w:id="1311327470">
      <w:bodyDiv w:val="1"/>
      <w:marLeft w:val="0"/>
      <w:marRight w:val="0"/>
      <w:marTop w:val="0"/>
      <w:marBottom w:val="0"/>
      <w:divBdr>
        <w:top w:val="none" w:sz="0" w:space="0" w:color="auto"/>
        <w:left w:val="none" w:sz="0" w:space="0" w:color="auto"/>
        <w:bottom w:val="none" w:sz="0" w:space="0" w:color="auto"/>
        <w:right w:val="none" w:sz="0" w:space="0" w:color="auto"/>
      </w:divBdr>
    </w:div>
    <w:div w:id="1420177862">
      <w:bodyDiv w:val="1"/>
      <w:marLeft w:val="0"/>
      <w:marRight w:val="0"/>
      <w:marTop w:val="0"/>
      <w:marBottom w:val="0"/>
      <w:divBdr>
        <w:top w:val="none" w:sz="0" w:space="0" w:color="auto"/>
        <w:left w:val="none" w:sz="0" w:space="0" w:color="auto"/>
        <w:bottom w:val="none" w:sz="0" w:space="0" w:color="auto"/>
        <w:right w:val="none" w:sz="0" w:space="0" w:color="auto"/>
      </w:divBdr>
    </w:div>
    <w:div w:id="1439833541">
      <w:bodyDiv w:val="1"/>
      <w:marLeft w:val="0"/>
      <w:marRight w:val="0"/>
      <w:marTop w:val="0"/>
      <w:marBottom w:val="0"/>
      <w:divBdr>
        <w:top w:val="none" w:sz="0" w:space="0" w:color="auto"/>
        <w:left w:val="none" w:sz="0" w:space="0" w:color="auto"/>
        <w:bottom w:val="none" w:sz="0" w:space="0" w:color="auto"/>
        <w:right w:val="none" w:sz="0" w:space="0" w:color="auto"/>
      </w:divBdr>
    </w:div>
    <w:div w:id="1445612226">
      <w:bodyDiv w:val="1"/>
      <w:marLeft w:val="0"/>
      <w:marRight w:val="0"/>
      <w:marTop w:val="0"/>
      <w:marBottom w:val="0"/>
      <w:divBdr>
        <w:top w:val="none" w:sz="0" w:space="0" w:color="auto"/>
        <w:left w:val="none" w:sz="0" w:space="0" w:color="auto"/>
        <w:bottom w:val="none" w:sz="0" w:space="0" w:color="auto"/>
        <w:right w:val="none" w:sz="0" w:space="0" w:color="auto"/>
      </w:divBdr>
    </w:div>
    <w:div w:id="1485775536">
      <w:bodyDiv w:val="1"/>
      <w:marLeft w:val="0"/>
      <w:marRight w:val="0"/>
      <w:marTop w:val="0"/>
      <w:marBottom w:val="0"/>
      <w:divBdr>
        <w:top w:val="none" w:sz="0" w:space="0" w:color="auto"/>
        <w:left w:val="none" w:sz="0" w:space="0" w:color="auto"/>
        <w:bottom w:val="none" w:sz="0" w:space="0" w:color="auto"/>
        <w:right w:val="none" w:sz="0" w:space="0" w:color="auto"/>
      </w:divBdr>
    </w:div>
    <w:div w:id="1507744436">
      <w:bodyDiv w:val="1"/>
      <w:marLeft w:val="0"/>
      <w:marRight w:val="0"/>
      <w:marTop w:val="0"/>
      <w:marBottom w:val="0"/>
      <w:divBdr>
        <w:top w:val="none" w:sz="0" w:space="0" w:color="auto"/>
        <w:left w:val="none" w:sz="0" w:space="0" w:color="auto"/>
        <w:bottom w:val="none" w:sz="0" w:space="0" w:color="auto"/>
        <w:right w:val="none" w:sz="0" w:space="0" w:color="auto"/>
      </w:divBdr>
    </w:div>
    <w:div w:id="1540121312">
      <w:bodyDiv w:val="1"/>
      <w:marLeft w:val="0"/>
      <w:marRight w:val="0"/>
      <w:marTop w:val="0"/>
      <w:marBottom w:val="0"/>
      <w:divBdr>
        <w:top w:val="none" w:sz="0" w:space="0" w:color="auto"/>
        <w:left w:val="none" w:sz="0" w:space="0" w:color="auto"/>
        <w:bottom w:val="none" w:sz="0" w:space="0" w:color="auto"/>
        <w:right w:val="none" w:sz="0" w:space="0" w:color="auto"/>
      </w:divBdr>
    </w:div>
    <w:div w:id="1612740092">
      <w:bodyDiv w:val="1"/>
      <w:marLeft w:val="0"/>
      <w:marRight w:val="0"/>
      <w:marTop w:val="0"/>
      <w:marBottom w:val="0"/>
      <w:divBdr>
        <w:top w:val="none" w:sz="0" w:space="0" w:color="auto"/>
        <w:left w:val="none" w:sz="0" w:space="0" w:color="auto"/>
        <w:bottom w:val="none" w:sz="0" w:space="0" w:color="auto"/>
        <w:right w:val="none" w:sz="0" w:space="0" w:color="auto"/>
      </w:divBdr>
    </w:div>
    <w:div w:id="1755471867">
      <w:bodyDiv w:val="1"/>
      <w:marLeft w:val="0"/>
      <w:marRight w:val="0"/>
      <w:marTop w:val="0"/>
      <w:marBottom w:val="0"/>
      <w:divBdr>
        <w:top w:val="none" w:sz="0" w:space="0" w:color="auto"/>
        <w:left w:val="none" w:sz="0" w:space="0" w:color="auto"/>
        <w:bottom w:val="none" w:sz="0" w:space="0" w:color="auto"/>
        <w:right w:val="none" w:sz="0" w:space="0" w:color="auto"/>
      </w:divBdr>
    </w:div>
    <w:div w:id="18059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lin.adobeconnect.com/p2vwnr6ryw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raug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78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 User</dc:creator>
  <cp:keywords/>
  <dc:description/>
  <cp:lastModifiedBy>Kristine Shrauger</cp:lastModifiedBy>
  <cp:revision>4</cp:revision>
  <dcterms:created xsi:type="dcterms:W3CDTF">2014-04-09T17:47:00Z</dcterms:created>
  <dcterms:modified xsi:type="dcterms:W3CDTF">2014-04-09T19:05:00Z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